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7E" w:rsidRPr="00246332" w:rsidRDefault="00E4357E" w:rsidP="00F274D7">
      <w:pPr>
        <w:jc w:val="center"/>
        <w:rPr>
          <w:rFonts w:ascii="Castellar" w:hAnsi="Castellar" w:cstheme="minorHAnsi"/>
          <w:b/>
          <w:sz w:val="20"/>
          <w:szCs w:val="20"/>
        </w:rPr>
      </w:pPr>
      <w:r w:rsidRPr="00246332">
        <w:rPr>
          <w:rFonts w:ascii="Castellar" w:hAnsi="Castellar" w:cstheme="minorHAnsi"/>
          <w:b/>
          <w:sz w:val="20"/>
          <w:szCs w:val="20"/>
        </w:rPr>
        <w:t>Ca</w:t>
      </w:r>
      <w:r>
        <w:rPr>
          <w:rFonts w:ascii="Castellar" w:hAnsi="Castellar" w:cstheme="minorHAnsi"/>
          <w:b/>
          <w:sz w:val="20"/>
          <w:szCs w:val="20"/>
        </w:rPr>
        <w:t xml:space="preserve">ribbean studies </w:t>
      </w:r>
      <w:r w:rsidRPr="00246332">
        <w:rPr>
          <w:rFonts w:ascii="Castellar" w:hAnsi="Castellar" w:cstheme="minorHAnsi"/>
          <w:b/>
          <w:sz w:val="20"/>
          <w:szCs w:val="20"/>
        </w:rPr>
        <w:t>- UNIT 1</w:t>
      </w:r>
    </w:p>
    <w:p w:rsidR="00E4357E" w:rsidRDefault="00E4357E" w:rsidP="00CD2212">
      <w:pPr>
        <w:contextualSpacing/>
        <w:rPr>
          <w:rFonts w:cstheme="minorHAnsi"/>
          <w:b/>
          <w:bCs/>
          <w:iCs/>
          <w:sz w:val="20"/>
          <w:szCs w:val="20"/>
        </w:rPr>
      </w:pPr>
      <w:r w:rsidRPr="00DE02B5">
        <w:rPr>
          <w:rFonts w:cstheme="minorHAnsi"/>
          <w:b/>
          <w:sz w:val="20"/>
          <w:szCs w:val="20"/>
        </w:rPr>
        <w:t>Term 1</w:t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  <w:t xml:space="preserve">Module 1 - </w:t>
      </w:r>
      <w:r>
        <w:rPr>
          <w:rFonts w:cstheme="minorHAnsi"/>
          <w:b/>
          <w:bCs/>
          <w:iCs/>
          <w:sz w:val="20"/>
          <w:szCs w:val="20"/>
        </w:rPr>
        <w:t>Caribbean Society and Culture</w:t>
      </w:r>
    </w:p>
    <w:p w:rsidR="00B70D68" w:rsidRPr="00DE02B5" w:rsidRDefault="00B70D68" w:rsidP="00CD2212">
      <w:pPr>
        <w:contextualSpacing/>
        <w:rPr>
          <w:rFonts w:cstheme="minorHAnsi"/>
          <w:b/>
          <w:sz w:val="20"/>
          <w:szCs w:val="20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18"/>
        <w:gridCol w:w="2880"/>
        <w:gridCol w:w="3060"/>
        <w:gridCol w:w="6840"/>
      </w:tblGrid>
      <w:tr w:rsidR="00CD2212" w:rsidRPr="007753B5" w:rsidTr="00CD2212">
        <w:trPr>
          <w:trHeight w:val="386"/>
        </w:trPr>
        <w:tc>
          <w:tcPr>
            <w:tcW w:w="1818" w:type="dxa"/>
          </w:tcPr>
          <w:p w:rsidR="00E4357E" w:rsidRPr="007753B5" w:rsidRDefault="00E4357E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880" w:type="dxa"/>
          </w:tcPr>
          <w:p w:rsidR="00E4357E" w:rsidRPr="007753B5" w:rsidRDefault="00E4357E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060" w:type="dxa"/>
          </w:tcPr>
          <w:p w:rsidR="00E4357E" w:rsidRPr="007753B5" w:rsidRDefault="00E4357E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6840" w:type="dxa"/>
          </w:tcPr>
          <w:p w:rsidR="00E4357E" w:rsidRPr="007753B5" w:rsidRDefault="00E4357E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CD2212" w:rsidRPr="007753B5" w:rsidTr="00CD2212">
        <w:trPr>
          <w:trHeight w:val="6830"/>
        </w:trPr>
        <w:tc>
          <w:tcPr>
            <w:tcW w:w="1818" w:type="dxa"/>
            <w:vMerge w:val="restart"/>
          </w:tcPr>
          <w:p w:rsidR="00E4357E" w:rsidRPr="00CD2212" w:rsidRDefault="005D10C1" w:rsidP="005D10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D2212">
              <w:rPr>
                <w:rFonts w:cstheme="minorHAnsi"/>
                <w:b/>
                <w:bCs/>
              </w:rPr>
              <w:t>Location and definition of the Caribbean region and its diaspora</w:t>
            </w:r>
          </w:p>
          <w:p w:rsidR="00E4357E" w:rsidRPr="00CD2212" w:rsidRDefault="00E4357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D2212">
              <w:rPr>
                <w:rFonts w:cstheme="minorHAnsi"/>
                <w:b/>
                <w:bCs/>
                <w:iCs/>
              </w:rPr>
              <w:t>The Historical Process</w:t>
            </w:r>
          </w:p>
        </w:tc>
        <w:tc>
          <w:tcPr>
            <w:tcW w:w="2880" w:type="dxa"/>
            <w:vMerge w:val="restart"/>
          </w:tcPr>
          <w:p w:rsidR="00E4357E" w:rsidRDefault="00E4357E" w:rsidP="00BA63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E4357E">
              <w:rPr>
                <w:rFonts w:ascii="Calibri" w:hAnsi="Calibri" w:cs="Calibri"/>
              </w:rPr>
              <w:t>nderstand the factors which have shaped Caribbean society and culture, including Caribbean</w:t>
            </w:r>
            <w:r>
              <w:rPr>
                <w:rFonts w:ascii="Calibri" w:hAnsi="Calibri" w:cs="Calibri"/>
              </w:rPr>
              <w:t xml:space="preserve"> </w:t>
            </w:r>
            <w:r w:rsidRPr="00E4357E">
              <w:rPr>
                <w:rFonts w:ascii="Calibri" w:hAnsi="Calibri" w:cs="Calibri"/>
              </w:rPr>
              <w:t>diasporic communities;</w:t>
            </w:r>
          </w:p>
          <w:p w:rsidR="00E4357E" w:rsidRDefault="00E4357E" w:rsidP="00E4357E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E4357E" w:rsidRDefault="00E4357E" w:rsidP="00BA63B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E4357E">
              <w:rPr>
                <w:rFonts w:ascii="Calibri" w:hAnsi="Calibri" w:cs="Calibri"/>
              </w:rPr>
              <w:t>ppreciate how cultural traits evident throughout the region have resulted from Caribbean</w:t>
            </w:r>
            <w:r>
              <w:rPr>
                <w:rFonts w:ascii="Calibri" w:hAnsi="Calibri" w:cs="Calibri"/>
              </w:rPr>
              <w:t xml:space="preserve"> </w:t>
            </w:r>
            <w:r w:rsidRPr="00E4357E">
              <w:rPr>
                <w:rFonts w:ascii="Calibri" w:hAnsi="Calibri" w:cs="Calibri"/>
                <w:lang w:bidi="he-IL"/>
              </w:rPr>
              <w:t>peoples’ expe</w:t>
            </w:r>
            <w:r>
              <w:rPr>
                <w:rFonts w:ascii="Calibri" w:hAnsi="Calibri" w:cs="Calibri"/>
                <w:lang w:bidi="he-IL"/>
              </w:rPr>
              <w:t>riences</w:t>
            </w:r>
          </w:p>
          <w:p w:rsidR="00E4357E" w:rsidRPr="00E4357E" w:rsidRDefault="00E4357E" w:rsidP="00E4357E">
            <w:pPr>
              <w:pStyle w:val="ListParagraph"/>
              <w:rPr>
                <w:rFonts w:ascii="Calibri" w:hAnsi="Calibri" w:cs="Calibri"/>
              </w:rPr>
            </w:pPr>
          </w:p>
          <w:p w:rsidR="00E4357E" w:rsidRPr="00E4357E" w:rsidRDefault="00E4357E" w:rsidP="00CD2212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vMerge w:val="restart"/>
          </w:tcPr>
          <w:p w:rsidR="00E4357E" w:rsidRPr="005D10C1" w:rsidRDefault="00E4357E" w:rsidP="00BA63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0C1">
              <w:rPr>
                <w:rFonts w:cstheme="minorHAnsi"/>
              </w:rPr>
              <w:t xml:space="preserve">Locate and define the Caribbean </w:t>
            </w:r>
            <w:r w:rsidRPr="005D10C1">
              <w:rPr>
                <w:rFonts w:cstheme="minorHAnsi"/>
                <w:iCs/>
              </w:rPr>
              <w:t>region and its diaspora</w:t>
            </w:r>
          </w:p>
          <w:p w:rsidR="00E4357E" w:rsidRPr="005D10C1" w:rsidRDefault="00E4357E" w:rsidP="00E4357E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4357E" w:rsidRPr="005D10C1" w:rsidRDefault="00E4357E" w:rsidP="00BA63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0C1">
              <w:rPr>
                <w:rFonts w:cstheme="minorHAnsi"/>
                <w:iCs/>
              </w:rPr>
              <w:t>A</w:t>
            </w:r>
            <w:r w:rsidR="005D10C1">
              <w:rPr>
                <w:rFonts w:cstheme="minorHAnsi"/>
                <w:iCs/>
              </w:rPr>
              <w:t>nalyz</w:t>
            </w:r>
            <w:r w:rsidRPr="005D10C1">
              <w:rPr>
                <w:rFonts w:cstheme="minorHAnsi"/>
                <w:iCs/>
              </w:rPr>
              <w:t>e the impact of the historical process in Caribbean society and culture</w:t>
            </w:r>
          </w:p>
          <w:p w:rsidR="00E4357E" w:rsidRPr="005D10C1" w:rsidRDefault="00E4357E" w:rsidP="00E4357E">
            <w:pPr>
              <w:pStyle w:val="ListParagraph"/>
              <w:rPr>
                <w:rFonts w:cstheme="minorHAnsi"/>
              </w:rPr>
            </w:pPr>
          </w:p>
          <w:p w:rsidR="00E4357E" w:rsidRPr="005D10C1" w:rsidRDefault="00E4357E" w:rsidP="00CD221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840" w:type="dxa"/>
          </w:tcPr>
          <w:p w:rsidR="00413FF0" w:rsidRPr="00CD2212" w:rsidRDefault="00413FF0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Geographical location:</w:t>
            </w:r>
          </w:p>
          <w:p w:rsidR="00413FF0" w:rsidRPr="00CD2212" w:rsidRDefault="005D10C1" w:rsidP="00BA63B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names of territories;</w:t>
            </w:r>
          </w:p>
          <w:p w:rsidR="00413FF0" w:rsidRPr="00CD2212" w:rsidRDefault="005D10C1" w:rsidP="00BA63B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sub-regions, for example, Greater Antilles, Lesser Antilles, Bahamas;</w:t>
            </w:r>
          </w:p>
          <w:p w:rsidR="00413FF0" w:rsidRDefault="005D10C1" w:rsidP="00BA63B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CD2212">
              <w:rPr>
                <w:rFonts w:cstheme="minorHAnsi"/>
              </w:rPr>
              <w:t>position</w:t>
            </w:r>
            <w:proofErr w:type="gramEnd"/>
            <w:r w:rsidRPr="00CD2212">
              <w:rPr>
                <w:rFonts w:cstheme="minorHAnsi"/>
              </w:rPr>
              <w:t xml:space="preserve"> of territories in relation to the Caribbean Sea, Atlantic Ocean and</w:t>
            </w:r>
            <w:r w:rsidR="00413FF0" w:rsidRPr="00CD2212">
              <w:rPr>
                <w:rFonts w:cstheme="minorHAnsi"/>
              </w:rPr>
              <w:t xml:space="preserve"> </w:t>
            </w:r>
            <w:r w:rsidRPr="00CD2212">
              <w:rPr>
                <w:rFonts w:cstheme="minorHAnsi"/>
              </w:rPr>
              <w:t>the continental land masses.</w:t>
            </w:r>
          </w:p>
          <w:p w:rsidR="00CD2212" w:rsidRPr="00CD2212" w:rsidRDefault="00CD2212" w:rsidP="00CD2212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413FF0" w:rsidRPr="00CD2212" w:rsidRDefault="00413FF0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Definitions of the Caribbean Region:</w:t>
            </w:r>
          </w:p>
          <w:p w:rsidR="00CD2212" w:rsidRPr="00CD2212" w:rsidRDefault="00413FF0" w:rsidP="00BA63BE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CD2212">
              <w:rPr>
                <w:rFonts w:cstheme="minorHAnsi"/>
              </w:rPr>
              <w:t>geographical</w:t>
            </w:r>
            <w:proofErr w:type="gramEnd"/>
            <w:r w:rsidRPr="00CD2212">
              <w:rPr>
                <w:rFonts w:cstheme="minorHAnsi"/>
              </w:rPr>
              <w:t xml:space="preserve">; geological; historical; political; </w:t>
            </w:r>
            <w:r w:rsidRPr="00CD2212">
              <w:rPr>
                <w:rFonts w:cstheme="minorHAnsi"/>
                <w:iCs/>
              </w:rPr>
              <w:t>diasporic.</w:t>
            </w:r>
          </w:p>
          <w:p w:rsidR="00CD2212" w:rsidRPr="00CD2212" w:rsidRDefault="00CD2212" w:rsidP="00CD2212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CD2212" w:rsidRPr="00CD2212" w:rsidRDefault="00CD2212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Migratory movements and the establishment of patterns of settlement by different groups within the Caribbean from pre-Columbian times to 1838.</w:t>
            </w:r>
          </w:p>
          <w:p w:rsidR="00CD2212" w:rsidRPr="00CD2212" w:rsidRDefault="00CD2212" w:rsidP="00CD221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D2212" w:rsidRPr="00CD2212" w:rsidRDefault="00CD2212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  <w:iCs/>
              </w:rPr>
              <w:t>Migratory movements within and outside the region from 1838 to present day: recognition of diasporic communities, for example, Santo Domingo, Panama and London.</w:t>
            </w:r>
          </w:p>
          <w:p w:rsidR="00CD2212" w:rsidRPr="00CD2212" w:rsidRDefault="00CD2212" w:rsidP="00CD2212">
            <w:pPr>
              <w:pStyle w:val="ListParagraph"/>
              <w:rPr>
                <w:rFonts w:cstheme="minorHAnsi"/>
              </w:rPr>
            </w:pPr>
          </w:p>
          <w:p w:rsidR="00CD2212" w:rsidRPr="00CD2212" w:rsidRDefault="00CD2212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The development of systems of production: slash and burn, encomienda, slavery, </w:t>
            </w:r>
            <w:proofErr w:type="spellStart"/>
            <w:r w:rsidRPr="00CD2212">
              <w:rPr>
                <w:rFonts w:cstheme="minorHAnsi"/>
              </w:rPr>
              <w:t>indentureship</w:t>
            </w:r>
            <w:proofErr w:type="spellEnd"/>
            <w:r w:rsidRPr="00CD2212">
              <w:rPr>
                <w:rFonts w:cstheme="minorHAnsi"/>
              </w:rPr>
              <w:t>, the plantation system.</w:t>
            </w:r>
          </w:p>
          <w:p w:rsidR="00CD2212" w:rsidRPr="00CD2212" w:rsidRDefault="00CD2212" w:rsidP="00CD2212">
            <w:pPr>
              <w:pStyle w:val="ListParagraph"/>
              <w:rPr>
                <w:rFonts w:cstheme="minorHAnsi"/>
              </w:rPr>
            </w:pPr>
          </w:p>
          <w:p w:rsidR="00CD2212" w:rsidRPr="00CD2212" w:rsidRDefault="00CD2212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Responses of the Caribbean people to oppression and genocide: resistance, revolution, development of peasant groups.</w:t>
            </w:r>
          </w:p>
          <w:p w:rsidR="00CD2212" w:rsidRPr="00CD2212" w:rsidRDefault="00CD2212" w:rsidP="00CD2212">
            <w:pPr>
              <w:pStyle w:val="ListParagraph"/>
              <w:rPr>
                <w:rFonts w:cstheme="minorHAnsi"/>
              </w:rPr>
            </w:pPr>
          </w:p>
          <w:p w:rsidR="00CD2212" w:rsidRPr="00CD2212" w:rsidRDefault="00CD2212" w:rsidP="00BA63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D2212">
              <w:rPr>
                <w:rFonts w:cstheme="minorHAnsi"/>
              </w:rPr>
              <w:t>Movements toward independence:</w:t>
            </w:r>
          </w:p>
        </w:tc>
      </w:tr>
      <w:tr w:rsidR="00CD2212" w:rsidRPr="007753B5" w:rsidTr="00CD2212">
        <w:trPr>
          <w:trHeight w:val="341"/>
        </w:trPr>
        <w:tc>
          <w:tcPr>
            <w:tcW w:w="1818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E4357E" w:rsidRPr="00CD2212" w:rsidRDefault="00E4357E" w:rsidP="006852C1">
            <w:pPr>
              <w:rPr>
                <w:rFonts w:cstheme="minorHAnsi"/>
                <w:b/>
              </w:rPr>
            </w:pPr>
            <w:r w:rsidRPr="00CD2212">
              <w:rPr>
                <w:rFonts w:cstheme="minorHAnsi"/>
                <w:b/>
              </w:rPr>
              <w:t>Evaluation Activities</w:t>
            </w:r>
          </w:p>
        </w:tc>
      </w:tr>
      <w:tr w:rsidR="00CD2212" w:rsidRPr="007753B5" w:rsidTr="00CD2212">
        <w:trPr>
          <w:trHeight w:val="1016"/>
        </w:trPr>
        <w:tc>
          <w:tcPr>
            <w:tcW w:w="1818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4357E" w:rsidRPr="007753B5" w:rsidRDefault="00E4357E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E4357E" w:rsidRDefault="00E4357E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CD2212" w:rsidRPr="00CD2212" w:rsidRDefault="00CD2212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E4357E" w:rsidRPr="00CD2212" w:rsidRDefault="00E4357E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Group Presentations</w:t>
            </w:r>
          </w:p>
          <w:p w:rsidR="00E4357E" w:rsidRPr="00CD2212" w:rsidRDefault="00E4357E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  <w:p w:rsidR="00E4357E" w:rsidRPr="00CD2212" w:rsidRDefault="00E4357E" w:rsidP="006852C1">
            <w:pPr>
              <w:pStyle w:val="ListParagraph"/>
              <w:rPr>
                <w:rFonts w:cstheme="minorHAnsi"/>
              </w:rPr>
            </w:pPr>
          </w:p>
        </w:tc>
      </w:tr>
    </w:tbl>
    <w:p w:rsidR="00413FF0" w:rsidRDefault="00413FF0" w:rsidP="0079260C">
      <w:pPr>
        <w:contextualSpacing/>
        <w:rPr>
          <w:rFonts w:cstheme="minorHAnsi"/>
          <w:b/>
          <w:bCs/>
          <w:iCs/>
          <w:sz w:val="20"/>
          <w:szCs w:val="20"/>
        </w:rPr>
      </w:pPr>
      <w:r w:rsidRPr="00DE02B5">
        <w:rPr>
          <w:rFonts w:cstheme="minorHAnsi"/>
          <w:b/>
          <w:sz w:val="20"/>
          <w:szCs w:val="20"/>
        </w:rPr>
        <w:lastRenderedPageBreak/>
        <w:t>Term 1</w:t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  <w:t xml:space="preserve">Module 1 - </w:t>
      </w:r>
      <w:r>
        <w:rPr>
          <w:rFonts w:cstheme="minorHAnsi"/>
          <w:b/>
          <w:bCs/>
          <w:iCs/>
          <w:sz w:val="20"/>
          <w:szCs w:val="20"/>
        </w:rPr>
        <w:t>Caribbean Society and Culture</w:t>
      </w:r>
    </w:p>
    <w:p w:rsidR="00B70D68" w:rsidRPr="00DE02B5" w:rsidRDefault="00B70D68" w:rsidP="0079260C">
      <w:pPr>
        <w:contextualSpacing/>
        <w:rPr>
          <w:rFonts w:cstheme="minorHAnsi"/>
          <w:b/>
          <w:sz w:val="20"/>
          <w:szCs w:val="20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18"/>
        <w:gridCol w:w="2880"/>
        <w:gridCol w:w="3060"/>
        <w:gridCol w:w="6840"/>
      </w:tblGrid>
      <w:tr w:rsidR="00413FF0" w:rsidRPr="007753B5" w:rsidTr="00CD2212">
        <w:trPr>
          <w:trHeight w:val="386"/>
        </w:trPr>
        <w:tc>
          <w:tcPr>
            <w:tcW w:w="1818" w:type="dxa"/>
          </w:tcPr>
          <w:p w:rsidR="00413FF0" w:rsidRPr="007753B5" w:rsidRDefault="00413FF0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880" w:type="dxa"/>
          </w:tcPr>
          <w:p w:rsidR="00413FF0" w:rsidRPr="007753B5" w:rsidRDefault="00413FF0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060" w:type="dxa"/>
          </w:tcPr>
          <w:p w:rsidR="00413FF0" w:rsidRPr="007753B5" w:rsidRDefault="00413FF0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6840" w:type="dxa"/>
          </w:tcPr>
          <w:p w:rsidR="00413FF0" w:rsidRPr="007753B5" w:rsidRDefault="00413FF0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413FF0" w:rsidRPr="007753B5" w:rsidTr="00C6759E">
        <w:trPr>
          <w:trHeight w:val="6065"/>
        </w:trPr>
        <w:tc>
          <w:tcPr>
            <w:tcW w:w="1818" w:type="dxa"/>
            <w:vMerge w:val="restart"/>
          </w:tcPr>
          <w:p w:rsidR="00413FF0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CD2212">
              <w:rPr>
                <w:rFonts w:cstheme="minorHAnsi"/>
                <w:b/>
                <w:bCs/>
                <w:iCs/>
              </w:rPr>
              <w:t>Characteristics of Society and Culture</w:t>
            </w: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CD2212" w:rsidRPr="00CD2212" w:rsidRDefault="00CD2212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D2212">
              <w:rPr>
                <w:rFonts w:cstheme="minorHAnsi"/>
                <w:b/>
                <w:bCs/>
                <w:iCs/>
              </w:rPr>
              <w:t>Identity and Social Formation</w:t>
            </w:r>
          </w:p>
          <w:p w:rsidR="00413FF0" w:rsidRDefault="00413FF0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413FF0" w:rsidRDefault="00413FF0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413FF0" w:rsidRDefault="00413FF0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413FF0" w:rsidRDefault="00413FF0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413FF0" w:rsidRPr="007753B5" w:rsidRDefault="00413FF0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413FF0" w:rsidRDefault="00413FF0" w:rsidP="00BA63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E4357E">
              <w:rPr>
                <w:rFonts w:ascii="Calibri" w:hAnsi="Calibri" w:cs="Calibri"/>
              </w:rPr>
              <w:t>ppreciate how cultural traits evident throughout the region have resulted from Caribbean</w:t>
            </w:r>
            <w:r>
              <w:rPr>
                <w:rFonts w:ascii="Calibri" w:hAnsi="Calibri" w:cs="Calibri"/>
              </w:rPr>
              <w:t xml:space="preserve"> </w:t>
            </w:r>
            <w:r w:rsidRPr="00E4357E">
              <w:rPr>
                <w:rFonts w:ascii="Calibri" w:hAnsi="Calibri" w:cs="Calibri"/>
                <w:lang w:bidi="he-IL"/>
              </w:rPr>
              <w:t>peoples’ expe</w:t>
            </w:r>
            <w:r>
              <w:rPr>
                <w:rFonts w:ascii="Calibri" w:hAnsi="Calibri" w:cs="Calibri"/>
                <w:lang w:bidi="he-IL"/>
              </w:rPr>
              <w:t>riences</w:t>
            </w:r>
          </w:p>
          <w:p w:rsidR="00413FF0" w:rsidRPr="00E4357E" w:rsidRDefault="00413FF0" w:rsidP="006852C1">
            <w:pPr>
              <w:pStyle w:val="ListParagraph"/>
              <w:rPr>
                <w:rFonts w:ascii="Calibri" w:hAnsi="Calibri" w:cs="Calibri"/>
              </w:rPr>
            </w:pPr>
          </w:p>
          <w:p w:rsidR="00413FF0" w:rsidRPr="00E4357E" w:rsidRDefault="00413FF0" w:rsidP="00BA63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E4357E">
              <w:rPr>
                <w:rFonts w:ascii="Calibri" w:hAnsi="Calibri" w:cs="Calibri"/>
              </w:rPr>
              <w:t>nderstand the common features which e</w:t>
            </w:r>
            <w:r>
              <w:rPr>
                <w:rFonts w:ascii="Calibri" w:hAnsi="Calibri" w:cs="Calibri"/>
              </w:rPr>
              <w:t>xist within Caribbean diversity</w:t>
            </w:r>
          </w:p>
        </w:tc>
        <w:tc>
          <w:tcPr>
            <w:tcW w:w="3060" w:type="dxa"/>
            <w:vMerge w:val="restart"/>
          </w:tcPr>
          <w:p w:rsidR="00413FF0" w:rsidRPr="005D10C1" w:rsidRDefault="00413FF0" w:rsidP="00BA63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0C1">
              <w:rPr>
                <w:rFonts w:cstheme="minorHAnsi"/>
                <w:iCs/>
              </w:rPr>
              <w:t>A</w:t>
            </w:r>
            <w:r>
              <w:rPr>
                <w:rFonts w:cstheme="minorHAnsi"/>
                <w:iCs/>
              </w:rPr>
              <w:t>nalyz</w:t>
            </w:r>
            <w:r w:rsidRPr="005D10C1">
              <w:rPr>
                <w:rFonts w:cstheme="minorHAnsi"/>
                <w:iCs/>
              </w:rPr>
              <w:t xml:space="preserve">e </w:t>
            </w:r>
            <w:r w:rsidRPr="005D10C1">
              <w:rPr>
                <w:rFonts w:cstheme="minorHAnsi"/>
              </w:rPr>
              <w:t>the characteristic features of Caribbean society and culture</w:t>
            </w:r>
          </w:p>
          <w:p w:rsidR="00413FF0" w:rsidRPr="005D10C1" w:rsidRDefault="00413FF0" w:rsidP="006852C1">
            <w:pPr>
              <w:pStyle w:val="ListParagraph"/>
              <w:rPr>
                <w:rFonts w:cstheme="minorHAnsi"/>
              </w:rPr>
            </w:pPr>
          </w:p>
          <w:p w:rsidR="00413FF0" w:rsidRPr="005D10C1" w:rsidRDefault="00413FF0" w:rsidP="00BA63B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D10C1">
              <w:rPr>
                <w:rFonts w:cstheme="minorHAnsi"/>
                <w:iCs/>
              </w:rPr>
              <w:t>A</w:t>
            </w:r>
            <w:r>
              <w:rPr>
                <w:rFonts w:cstheme="minorHAnsi"/>
                <w:iCs/>
              </w:rPr>
              <w:t>nalyz</w:t>
            </w:r>
            <w:r w:rsidRPr="005D10C1">
              <w:rPr>
                <w:rFonts w:cstheme="minorHAnsi"/>
                <w:iCs/>
              </w:rPr>
              <w:t>e the process of identity and social formation in the Caribbean;</w:t>
            </w:r>
          </w:p>
        </w:tc>
        <w:tc>
          <w:tcPr>
            <w:tcW w:w="6840" w:type="dxa"/>
          </w:tcPr>
          <w:p w:rsidR="00CD2212" w:rsidRPr="0079260C" w:rsidRDefault="0079260C" w:rsidP="00BA63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260C">
              <w:rPr>
                <w:rFonts w:ascii="Calibri" w:hAnsi="Calibri" w:cs="Calibri"/>
              </w:rPr>
              <w:t>Society</w:t>
            </w:r>
          </w:p>
          <w:p w:rsidR="00CD2212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 xml:space="preserve">shared </w:t>
            </w:r>
            <w:r w:rsidR="0079260C" w:rsidRPr="0079260C">
              <w:rPr>
                <w:rFonts w:cstheme="minorHAnsi"/>
              </w:rPr>
              <w:t>common purpose</w:t>
            </w:r>
          </w:p>
          <w:p w:rsidR="00CD2212" w:rsidRPr="0079260C" w:rsidRDefault="0079260C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defined territorial space</w:t>
            </w:r>
          </w:p>
          <w:p w:rsidR="0079260C" w:rsidRPr="0079260C" w:rsidRDefault="0079260C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continuity over time and space</w:t>
            </w:r>
          </w:p>
          <w:p w:rsidR="0079260C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citizenship within a space</w:t>
            </w:r>
          </w:p>
          <w:p w:rsidR="0079260C" w:rsidRPr="0079260C" w:rsidRDefault="0079260C" w:rsidP="0079260C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79260C" w:rsidRPr="0079260C" w:rsidRDefault="0079260C" w:rsidP="00BA63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Culture</w:t>
            </w:r>
          </w:p>
          <w:p w:rsidR="0079260C" w:rsidRPr="0079260C" w:rsidRDefault="0079260C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l</w:t>
            </w:r>
            <w:r w:rsidR="00CD2212" w:rsidRPr="0079260C">
              <w:rPr>
                <w:rFonts w:cstheme="minorHAnsi"/>
              </w:rPr>
              <w:t xml:space="preserve">earned </w:t>
            </w:r>
            <w:proofErr w:type="spellStart"/>
            <w:r w:rsidR="00CD2212" w:rsidRPr="0079260C">
              <w:rPr>
                <w:rFonts w:cstheme="minorHAnsi"/>
              </w:rPr>
              <w:t>behav</w:t>
            </w:r>
            <w:r w:rsidRPr="0079260C">
              <w:rPr>
                <w:rFonts w:cstheme="minorHAnsi"/>
              </w:rPr>
              <w:t>iour</w:t>
            </w:r>
            <w:proofErr w:type="spellEnd"/>
            <w:r w:rsidRPr="0079260C">
              <w:rPr>
                <w:rFonts w:cstheme="minorHAnsi"/>
              </w:rPr>
              <w:t xml:space="preserve"> common to all human beings</w:t>
            </w:r>
          </w:p>
          <w:p w:rsidR="0079260C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  <w:iCs/>
              </w:rPr>
              <w:t>customs and traditions</w:t>
            </w:r>
          </w:p>
          <w:p w:rsidR="0079260C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 xml:space="preserve">norms and values which provide a guide to </w:t>
            </w:r>
            <w:proofErr w:type="spellStart"/>
            <w:r w:rsidRPr="0079260C">
              <w:rPr>
                <w:rFonts w:cstheme="minorHAnsi"/>
              </w:rPr>
              <w:t>behaviour</w:t>
            </w:r>
            <w:proofErr w:type="spellEnd"/>
            <w:r w:rsidRPr="0079260C">
              <w:rPr>
                <w:rFonts w:cstheme="minorHAnsi"/>
              </w:rPr>
              <w:t>;</w:t>
            </w:r>
          </w:p>
          <w:p w:rsidR="0079260C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 xml:space="preserve">institutions which prescribe </w:t>
            </w:r>
            <w:proofErr w:type="spellStart"/>
            <w:r w:rsidRPr="0079260C">
              <w:rPr>
                <w:rFonts w:cstheme="minorHAnsi"/>
              </w:rPr>
              <w:t>behaviour</w:t>
            </w:r>
            <w:proofErr w:type="spellEnd"/>
            <w:r w:rsidRPr="0079260C">
              <w:rPr>
                <w:rFonts w:cstheme="minorHAnsi"/>
              </w:rPr>
              <w:t>;</w:t>
            </w:r>
          </w:p>
          <w:p w:rsidR="00CD2212" w:rsidRPr="0079260C" w:rsidRDefault="00CD2212" w:rsidP="00BA63BE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79260C">
              <w:rPr>
                <w:rFonts w:cstheme="minorHAnsi"/>
                <w:iCs/>
              </w:rPr>
              <w:t>gendered</w:t>
            </w:r>
            <w:proofErr w:type="gramEnd"/>
            <w:r w:rsidRPr="0079260C">
              <w:rPr>
                <w:rFonts w:cstheme="minorHAnsi"/>
                <w:iCs/>
              </w:rPr>
              <w:t xml:space="preserve"> practices, for example, child rearing, employment.</w:t>
            </w:r>
          </w:p>
          <w:p w:rsidR="00CD2212" w:rsidRPr="0079260C" w:rsidRDefault="00CD2212" w:rsidP="00CD2212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79260C" w:rsidRPr="0079260C" w:rsidRDefault="0079260C" w:rsidP="00BA63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Cultural Diversity</w:t>
            </w:r>
          </w:p>
          <w:p w:rsidR="0079260C" w:rsidRPr="0079260C" w:rsidRDefault="0079260C" w:rsidP="0079260C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260C" w:rsidRPr="0079260C" w:rsidRDefault="0079260C" w:rsidP="00BA63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9260C">
              <w:rPr>
                <w:rFonts w:cstheme="minorHAnsi"/>
              </w:rPr>
              <w:t>Social Stratification</w:t>
            </w:r>
          </w:p>
          <w:p w:rsidR="0079260C" w:rsidRPr="0079260C" w:rsidRDefault="0079260C" w:rsidP="0079260C">
            <w:pPr>
              <w:pStyle w:val="ListParagraph"/>
              <w:rPr>
                <w:rFonts w:cstheme="minorHAnsi"/>
              </w:rPr>
            </w:pPr>
          </w:p>
          <w:p w:rsidR="00CD2212" w:rsidRPr="0079260C" w:rsidRDefault="00CD2212" w:rsidP="00BA63B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9260C">
              <w:rPr>
                <w:rFonts w:cstheme="minorHAnsi"/>
                <w:iCs/>
              </w:rPr>
              <w:t>Creol</w:t>
            </w:r>
            <w:r w:rsidR="0079260C" w:rsidRPr="0079260C">
              <w:rPr>
                <w:rFonts w:cstheme="minorHAnsi"/>
                <w:iCs/>
              </w:rPr>
              <w:t>isation</w:t>
            </w:r>
            <w:proofErr w:type="spellEnd"/>
            <w:r w:rsidR="0079260C" w:rsidRPr="0079260C">
              <w:rPr>
                <w:rFonts w:cstheme="minorHAnsi"/>
                <w:iCs/>
              </w:rPr>
              <w:t xml:space="preserve"> and </w:t>
            </w:r>
            <w:proofErr w:type="spellStart"/>
            <w:r w:rsidR="0079260C" w:rsidRPr="0079260C">
              <w:rPr>
                <w:rFonts w:cstheme="minorHAnsi"/>
                <w:iCs/>
              </w:rPr>
              <w:t>Hybridisation</w:t>
            </w:r>
            <w:proofErr w:type="spellEnd"/>
          </w:p>
          <w:p w:rsidR="0079260C" w:rsidRPr="0079260C" w:rsidRDefault="0079260C" w:rsidP="0079260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13FF0" w:rsidRPr="007753B5" w:rsidTr="00CD2212">
        <w:trPr>
          <w:trHeight w:val="341"/>
        </w:trPr>
        <w:tc>
          <w:tcPr>
            <w:tcW w:w="1818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413FF0" w:rsidRPr="007753B5" w:rsidRDefault="00413FF0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413FF0" w:rsidRPr="007753B5" w:rsidTr="00C6759E">
        <w:trPr>
          <w:trHeight w:val="1772"/>
        </w:trPr>
        <w:tc>
          <w:tcPr>
            <w:tcW w:w="1818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413FF0" w:rsidRPr="007753B5" w:rsidRDefault="00413FF0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C6759E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Group Presentations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  <w:p w:rsidR="00413FF0" w:rsidRPr="007753B5" w:rsidRDefault="00413FF0" w:rsidP="006852C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79260C" w:rsidRDefault="00D240DF" w:rsidP="00D240DF">
      <w:pPr>
        <w:tabs>
          <w:tab w:val="left" w:pos="4660"/>
        </w:tabs>
      </w:pPr>
      <w:r>
        <w:tab/>
      </w:r>
    </w:p>
    <w:p w:rsidR="00F274D7" w:rsidRPr="00F274D7" w:rsidRDefault="0079260C" w:rsidP="00F274D7">
      <w:r>
        <w:br w:type="page"/>
      </w:r>
      <w:r w:rsidR="00F274D7" w:rsidRPr="00DE02B5">
        <w:rPr>
          <w:rFonts w:cstheme="minorHAnsi"/>
          <w:b/>
          <w:sz w:val="20"/>
          <w:szCs w:val="20"/>
        </w:rPr>
        <w:lastRenderedPageBreak/>
        <w:t>Term 1</w:t>
      </w:r>
      <w:r w:rsidR="00F274D7" w:rsidRPr="00DE02B5">
        <w:rPr>
          <w:rFonts w:cstheme="minorHAnsi"/>
          <w:b/>
          <w:sz w:val="20"/>
          <w:szCs w:val="20"/>
        </w:rPr>
        <w:tab/>
      </w:r>
      <w:r w:rsidR="00F274D7" w:rsidRPr="00DE02B5">
        <w:rPr>
          <w:rFonts w:cstheme="minorHAnsi"/>
          <w:b/>
          <w:sz w:val="20"/>
          <w:szCs w:val="20"/>
        </w:rPr>
        <w:tab/>
      </w:r>
      <w:r w:rsidR="00F274D7" w:rsidRPr="00DE02B5">
        <w:rPr>
          <w:rFonts w:cstheme="minorHAnsi"/>
          <w:b/>
          <w:sz w:val="20"/>
          <w:szCs w:val="20"/>
        </w:rPr>
        <w:tab/>
      </w:r>
      <w:r w:rsidR="00F274D7" w:rsidRPr="00DE02B5">
        <w:rPr>
          <w:rFonts w:cstheme="minorHAnsi"/>
          <w:b/>
          <w:sz w:val="20"/>
          <w:szCs w:val="20"/>
        </w:rPr>
        <w:tab/>
      </w:r>
      <w:r w:rsidR="00F274D7" w:rsidRPr="00DE02B5">
        <w:rPr>
          <w:rFonts w:cstheme="minorHAnsi"/>
          <w:b/>
          <w:sz w:val="20"/>
          <w:szCs w:val="20"/>
        </w:rPr>
        <w:tab/>
        <w:t xml:space="preserve">Module 1 - </w:t>
      </w:r>
      <w:r w:rsidR="00F274D7">
        <w:rPr>
          <w:rFonts w:cstheme="minorHAnsi"/>
          <w:b/>
          <w:bCs/>
          <w:iCs/>
          <w:sz w:val="20"/>
          <w:szCs w:val="20"/>
        </w:rPr>
        <w:t>Caribbean Society and Culture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18"/>
        <w:gridCol w:w="2880"/>
        <w:gridCol w:w="3060"/>
        <w:gridCol w:w="6840"/>
      </w:tblGrid>
      <w:tr w:rsidR="0079260C" w:rsidRPr="007753B5" w:rsidTr="006852C1">
        <w:trPr>
          <w:trHeight w:val="386"/>
        </w:trPr>
        <w:tc>
          <w:tcPr>
            <w:tcW w:w="1818" w:type="dxa"/>
          </w:tcPr>
          <w:p w:rsidR="0079260C" w:rsidRPr="007753B5" w:rsidRDefault="0079260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880" w:type="dxa"/>
          </w:tcPr>
          <w:p w:rsidR="0079260C" w:rsidRPr="007753B5" w:rsidRDefault="0079260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060" w:type="dxa"/>
          </w:tcPr>
          <w:p w:rsidR="0079260C" w:rsidRPr="007753B5" w:rsidRDefault="0079260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6840" w:type="dxa"/>
          </w:tcPr>
          <w:p w:rsidR="0079260C" w:rsidRPr="007753B5" w:rsidRDefault="0079260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79260C" w:rsidRPr="0079260C" w:rsidTr="006852C1">
        <w:trPr>
          <w:trHeight w:val="2798"/>
        </w:trPr>
        <w:tc>
          <w:tcPr>
            <w:tcW w:w="1818" w:type="dxa"/>
            <w:vMerge w:val="restart"/>
          </w:tcPr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79260C">
              <w:rPr>
                <w:rFonts w:cstheme="minorHAnsi"/>
                <w:b/>
                <w:bCs/>
              </w:rPr>
              <w:t>Impact of Geographical Phenomena</w:t>
            </w: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79260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79260C">
              <w:rPr>
                <w:rFonts w:cstheme="minorHAnsi"/>
                <w:b/>
                <w:bCs/>
              </w:rPr>
              <w:t>Impact of Societal Institutions on Caribbean People</w:t>
            </w: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:rsidR="0079260C" w:rsidRPr="0079260C" w:rsidRDefault="0079260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</w:tcPr>
          <w:p w:rsidR="0079260C" w:rsidRPr="0079260C" w:rsidRDefault="0079260C" w:rsidP="00BA63B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9260C">
              <w:rPr>
                <w:rFonts w:cstheme="minorHAnsi"/>
              </w:rPr>
              <w:t>nderstand the relevance of concepts encountered within the Module to their own lives and to the lives of their communities</w:t>
            </w:r>
          </w:p>
        </w:tc>
        <w:tc>
          <w:tcPr>
            <w:tcW w:w="3060" w:type="dxa"/>
            <w:vMerge w:val="restart"/>
          </w:tcPr>
          <w:p w:rsidR="0079260C" w:rsidRPr="00F274D7" w:rsidRDefault="0079260C" w:rsidP="00BA6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274D7">
              <w:rPr>
                <w:rFonts w:cstheme="minorHAnsi"/>
              </w:rPr>
              <w:t>Assess the impact of geographical processes on</w:t>
            </w:r>
            <w:r w:rsidR="00F274D7" w:rsidRPr="00F274D7">
              <w:rPr>
                <w:rFonts w:cstheme="minorHAnsi"/>
              </w:rPr>
              <w:t xml:space="preserve"> Caribbean society and culture</w:t>
            </w:r>
          </w:p>
          <w:p w:rsidR="00F274D7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7301C" w:rsidRPr="00F274D7" w:rsidRDefault="0007301C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260C" w:rsidRPr="00F274D7" w:rsidRDefault="0079260C" w:rsidP="00BA63B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274D7">
              <w:rPr>
                <w:rFonts w:cstheme="minorHAnsi"/>
              </w:rPr>
              <w:t>Evaluate the ways in which societal ins</w:t>
            </w:r>
            <w:r w:rsidR="00F274D7" w:rsidRPr="00F274D7">
              <w:rPr>
                <w:rFonts w:cstheme="minorHAnsi"/>
              </w:rPr>
              <w:t>titutions impact on their lives</w:t>
            </w:r>
          </w:p>
          <w:p w:rsidR="0079260C" w:rsidRPr="0079260C" w:rsidRDefault="0079260C" w:rsidP="0007301C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840" w:type="dxa"/>
          </w:tcPr>
          <w:p w:rsidR="00F274D7" w:rsidRPr="00F274D7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>Plate tectonics</w:t>
            </w:r>
          </w:p>
          <w:p w:rsidR="00F274D7" w:rsidRDefault="00F274D7" w:rsidP="00BA63BE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>definition;</w:t>
            </w:r>
          </w:p>
          <w:p w:rsidR="00F274D7" w:rsidRDefault="00F274D7" w:rsidP="00BA63BE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 xml:space="preserve">location and movement of the Caribbean plate </w:t>
            </w:r>
            <w:r w:rsidRPr="00F274D7">
              <w:rPr>
                <w:rFonts w:ascii="Calibri,Italic" w:hAnsi="Calibri,Italic" w:cs="Calibri,Italic"/>
                <w:i/>
                <w:iCs/>
              </w:rPr>
              <w:t>and its interaction with other</w:t>
            </w:r>
            <w:r>
              <w:rPr>
                <w:rFonts w:ascii="Calibri,Italic" w:hAnsi="Calibri,Italic" w:cs="Calibri,Italic"/>
                <w:i/>
                <w:iCs/>
              </w:rPr>
              <w:t xml:space="preserve"> </w:t>
            </w:r>
            <w:r w:rsidRPr="00F274D7">
              <w:rPr>
                <w:rFonts w:ascii="Calibri,Italic" w:hAnsi="Calibri,Italic" w:cs="Calibri,Italic"/>
                <w:i/>
                <w:iCs/>
              </w:rPr>
              <w:t>plates</w:t>
            </w:r>
          </w:p>
          <w:p w:rsidR="00F274D7" w:rsidRDefault="00F274D7" w:rsidP="00BA63BE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 xml:space="preserve">earthquakes and volcanoes: </w:t>
            </w:r>
            <w:r w:rsidRPr="00F274D7">
              <w:rPr>
                <w:rFonts w:ascii="Calibri,Italic" w:hAnsi="Calibri,Italic" w:cs="Calibri,Italic"/>
                <w:i/>
                <w:iCs/>
              </w:rPr>
              <w:t>threat of tsunami</w:t>
            </w:r>
            <w:r>
              <w:rPr>
                <w:rFonts w:ascii="Calibri" w:hAnsi="Calibri" w:cs="Calibri"/>
              </w:rPr>
              <w:t>, social displacement</w:t>
            </w:r>
          </w:p>
          <w:p w:rsidR="00F274D7" w:rsidRPr="00F274D7" w:rsidRDefault="00F274D7" w:rsidP="00F274D7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alibri" w:hAnsi="Calibri" w:cs="Calibri"/>
              </w:rPr>
            </w:pPr>
          </w:p>
          <w:p w:rsidR="00F274D7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 xml:space="preserve">Hurricanes </w:t>
            </w:r>
            <w:r w:rsidRPr="00F274D7">
              <w:rPr>
                <w:rFonts w:ascii="Calibri" w:hAnsi="Calibri" w:cs="Calibri"/>
                <w:lang w:bidi="he-IL"/>
              </w:rPr>
              <w:t xml:space="preserve">– </w:t>
            </w:r>
            <w:r w:rsidRPr="00F274D7">
              <w:rPr>
                <w:rFonts w:ascii="Calibri" w:hAnsi="Calibri" w:cs="Calibri"/>
              </w:rPr>
              <w:t>social and economic consequences</w:t>
            </w:r>
          </w:p>
          <w:p w:rsidR="00F274D7" w:rsidRPr="00F274D7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274D7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 xml:space="preserve">Soils </w:t>
            </w:r>
            <w:r w:rsidRPr="00F274D7">
              <w:rPr>
                <w:rFonts w:ascii="Calibri" w:hAnsi="Calibri" w:cs="Calibri"/>
                <w:lang w:bidi="he-IL"/>
              </w:rPr>
              <w:t xml:space="preserve">– </w:t>
            </w:r>
            <w:r>
              <w:rPr>
                <w:rFonts w:ascii="Calibri" w:hAnsi="Calibri" w:cs="Calibri"/>
              </w:rPr>
              <w:t>erosion, conservation</w:t>
            </w:r>
          </w:p>
          <w:p w:rsidR="00F274D7" w:rsidRPr="00F274D7" w:rsidRDefault="00F274D7" w:rsidP="00F274D7">
            <w:pPr>
              <w:pStyle w:val="ListParagraph"/>
              <w:rPr>
                <w:rFonts w:ascii="Calibri" w:hAnsi="Calibri" w:cs="Calibri"/>
              </w:rPr>
            </w:pPr>
          </w:p>
          <w:p w:rsidR="00F274D7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74D7">
              <w:rPr>
                <w:rFonts w:ascii="Calibri" w:hAnsi="Calibri" w:cs="Calibri"/>
              </w:rPr>
              <w:t xml:space="preserve">Coral reefs </w:t>
            </w:r>
            <w:r w:rsidRPr="00F274D7">
              <w:rPr>
                <w:rFonts w:ascii="Calibri" w:hAnsi="Calibri" w:cs="Calibri"/>
                <w:lang w:bidi="he-IL"/>
              </w:rPr>
              <w:t xml:space="preserve">– </w:t>
            </w:r>
            <w:r w:rsidRPr="00F274D7">
              <w:rPr>
                <w:rFonts w:ascii="Calibri" w:hAnsi="Calibri" w:cs="Calibri"/>
              </w:rPr>
              <w:t>coastal protection, sustainability of fishing industry.</w:t>
            </w:r>
          </w:p>
          <w:p w:rsidR="00F274D7" w:rsidRPr="00F274D7" w:rsidRDefault="00F274D7" w:rsidP="00F274D7">
            <w:pPr>
              <w:pStyle w:val="ListParagraph"/>
              <w:rPr>
                <w:rFonts w:ascii="Calibri" w:hAnsi="Calibri" w:cs="Calibri"/>
              </w:rPr>
            </w:pPr>
          </w:p>
          <w:p w:rsidR="00F274D7" w:rsidRPr="00101513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r w:rsidRPr="00101513">
              <w:rPr>
                <w:rFonts w:cstheme="minorHAnsi"/>
              </w:rPr>
              <w:t xml:space="preserve">Droughts and </w:t>
            </w:r>
            <w:r w:rsidRPr="00101513">
              <w:rPr>
                <w:rFonts w:cstheme="minorHAnsi"/>
                <w:i/>
                <w:iCs/>
              </w:rPr>
              <w:t xml:space="preserve">Floods </w:t>
            </w:r>
            <w:r w:rsidRPr="00101513">
              <w:rPr>
                <w:rFonts w:cstheme="minorHAnsi"/>
                <w:i/>
                <w:iCs/>
                <w:lang w:bidi="he-IL"/>
              </w:rPr>
              <w:t xml:space="preserve">– </w:t>
            </w:r>
            <w:r w:rsidRPr="00101513">
              <w:rPr>
                <w:rFonts w:cstheme="minorHAnsi"/>
                <w:i/>
                <w:iCs/>
              </w:rPr>
              <w:t>social and economic impact</w:t>
            </w:r>
          </w:p>
          <w:bookmarkEnd w:id="0"/>
          <w:p w:rsidR="00F274D7" w:rsidRPr="00F274D7" w:rsidRDefault="00F274D7" w:rsidP="00F274D7">
            <w:pPr>
              <w:pStyle w:val="ListParagraph"/>
              <w:rPr>
                <w:rFonts w:cstheme="minorHAnsi"/>
              </w:rPr>
            </w:pPr>
          </w:p>
          <w:p w:rsidR="0079260C" w:rsidRPr="00F274D7" w:rsidRDefault="00F274D7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F</w:t>
            </w:r>
            <w:r w:rsidR="0079260C" w:rsidRPr="00F274D7">
              <w:rPr>
                <w:rFonts w:cstheme="minorHAnsi"/>
              </w:rPr>
              <w:t xml:space="preserve">amily </w:t>
            </w:r>
          </w:p>
          <w:p w:rsidR="00F274D7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260C" w:rsidRDefault="0079260C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Education</w:t>
            </w:r>
          </w:p>
          <w:p w:rsidR="00F274D7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260C" w:rsidRDefault="0079260C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Justice System</w:t>
            </w:r>
          </w:p>
          <w:p w:rsidR="00F274D7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9260C" w:rsidRPr="0079260C" w:rsidRDefault="0079260C" w:rsidP="00BA63B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Religion </w:t>
            </w:r>
          </w:p>
          <w:p w:rsidR="0079260C" w:rsidRPr="0079260C" w:rsidRDefault="0079260C" w:rsidP="0079260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260C" w:rsidRPr="007753B5" w:rsidTr="006852C1">
        <w:trPr>
          <w:trHeight w:val="341"/>
        </w:trPr>
        <w:tc>
          <w:tcPr>
            <w:tcW w:w="1818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79260C" w:rsidRPr="007753B5" w:rsidRDefault="0079260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79260C" w:rsidRPr="007753B5" w:rsidTr="00F274D7">
        <w:trPr>
          <w:trHeight w:val="962"/>
        </w:trPr>
        <w:tc>
          <w:tcPr>
            <w:tcW w:w="1818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79260C" w:rsidRPr="007753B5" w:rsidRDefault="0079260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0" w:type="dxa"/>
          </w:tcPr>
          <w:p w:rsidR="00C6759E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Group Presentations</w:t>
            </w:r>
          </w:p>
          <w:p w:rsidR="00C6759E" w:rsidRPr="00CD2212" w:rsidRDefault="00C6759E" w:rsidP="00C675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  <w:p w:rsidR="0079260C" w:rsidRPr="007753B5" w:rsidRDefault="0079260C" w:rsidP="006852C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F274D7" w:rsidRDefault="00F274D7"/>
    <w:p w:rsidR="00F274D7" w:rsidRDefault="00F274D7" w:rsidP="00BE351C">
      <w:pPr>
        <w:contextualSpacing/>
        <w:rPr>
          <w:rFonts w:cstheme="minorHAnsi"/>
          <w:b/>
          <w:bCs/>
          <w:iCs/>
          <w:sz w:val="20"/>
          <w:szCs w:val="20"/>
        </w:rPr>
      </w:pPr>
      <w:r>
        <w:br w:type="page"/>
      </w:r>
      <w:r w:rsidRPr="00DE02B5">
        <w:rPr>
          <w:rFonts w:cstheme="minorHAnsi"/>
          <w:b/>
          <w:sz w:val="20"/>
          <w:szCs w:val="20"/>
        </w:rPr>
        <w:lastRenderedPageBreak/>
        <w:t>Term 1</w:t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  <w:t xml:space="preserve">Module 1 - </w:t>
      </w:r>
      <w:r>
        <w:rPr>
          <w:rFonts w:cstheme="minorHAnsi"/>
          <w:b/>
          <w:bCs/>
          <w:iCs/>
          <w:sz w:val="20"/>
          <w:szCs w:val="20"/>
        </w:rPr>
        <w:t>Caribbean Society and Culture</w:t>
      </w:r>
    </w:p>
    <w:p w:rsidR="00B70D68" w:rsidRPr="00BE351C" w:rsidRDefault="00B70D68" w:rsidP="00BE351C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18"/>
        <w:gridCol w:w="2700"/>
        <w:gridCol w:w="2790"/>
        <w:gridCol w:w="7290"/>
      </w:tblGrid>
      <w:tr w:rsidR="00F274D7" w:rsidRPr="007753B5" w:rsidTr="00F274D7">
        <w:trPr>
          <w:trHeight w:val="386"/>
        </w:trPr>
        <w:tc>
          <w:tcPr>
            <w:tcW w:w="1818" w:type="dxa"/>
          </w:tcPr>
          <w:p w:rsidR="00F274D7" w:rsidRPr="007753B5" w:rsidRDefault="00F274D7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</w:tcPr>
          <w:p w:rsidR="00F274D7" w:rsidRPr="007753B5" w:rsidRDefault="00F274D7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2790" w:type="dxa"/>
          </w:tcPr>
          <w:p w:rsidR="00F274D7" w:rsidRPr="007753B5" w:rsidRDefault="00F274D7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7290" w:type="dxa"/>
          </w:tcPr>
          <w:p w:rsidR="00F274D7" w:rsidRPr="007753B5" w:rsidRDefault="00F274D7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F274D7" w:rsidRPr="00BE351C" w:rsidTr="00F274D7">
        <w:trPr>
          <w:trHeight w:val="2798"/>
        </w:trPr>
        <w:tc>
          <w:tcPr>
            <w:tcW w:w="1818" w:type="dxa"/>
            <w:vMerge w:val="restart"/>
          </w:tcPr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BE351C">
              <w:rPr>
                <w:rFonts w:cstheme="minorHAnsi"/>
                <w:b/>
                <w:bCs/>
                <w:iCs/>
              </w:rPr>
              <w:t>Caribbean Arts and Popular Culture in the Region and its Diaspora</w:t>
            </w: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B35DF" w:rsidRPr="00BE351C" w:rsidRDefault="00BB35DF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B35DF" w:rsidRPr="00BE351C" w:rsidRDefault="00BB35DF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BE351C">
              <w:rPr>
                <w:rFonts w:cstheme="minorHAnsi"/>
                <w:b/>
                <w:bCs/>
              </w:rPr>
              <w:t>Caribbean-Global Interactions</w:t>
            </w: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F274D7" w:rsidRPr="00BE351C" w:rsidRDefault="00F274D7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F274D7" w:rsidRPr="00BE351C" w:rsidRDefault="00F274D7" w:rsidP="00BA63B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E351C">
              <w:rPr>
                <w:rFonts w:cstheme="minorHAnsi"/>
              </w:rPr>
              <w:t>Understand the relevance of concepts encountered within the Module to their own lives and to the lives of their communities</w:t>
            </w:r>
          </w:p>
        </w:tc>
        <w:tc>
          <w:tcPr>
            <w:tcW w:w="2790" w:type="dxa"/>
            <w:vMerge w:val="restart"/>
          </w:tcPr>
          <w:p w:rsidR="00F274D7" w:rsidRPr="00BE351C" w:rsidRDefault="00F274D7" w:rsidP="00BA63B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E351C">
              <w:rPr>
                <w:rFonts w:cstheme="minorHAnsi"/>
                <w:iCs/>
              </w:rPr>
              <w:t>Evaluate the ways in which the Arts and popular culture impact Caribbean society</w:t>
            </w:r>
          </w:p>
          <w:p w:rsidR="00F274D7" w:rsidRDefault="00F274D7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Default="0007301C" w:rsidP="006852C1">
            <w:pPr>
              <w:pStyle w:val="ListParagraph"/>
              <w:rPr>
                <w:rFonts w:cstheme="minorHAnsi"/>
              </w:rPr>
            </w:pPr>
          </w:p>
          <w:p w:rsidR="0007301C" w:rsidRPr="00BE351C" w:rsidRDefault="0007301C" w:rsidP="006852C1">
            <w:pPr>
              <w:pStyle w:val="ListParagraph"/>
              <w:rPr>
                <w:rFonts w:cstheme="minorHAnsi"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E351C">
              <w:rPr>
                <w:rFonts w:cstheme="minorHAnsi"/>
              </w:rPr>
              <w:t>Analyze how the global community and Caribbean society impact each other</w:t>
            </w:r>
          </w:p>
        </w:tc>
        <w:tc>
          <w:tcPr>
            <w:tcW w:w="7290" w:type="dxa"/>
          </w:tcPr>
          <w:p w:rsidR="00F274D7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 xml:space="preserve">Caribbean art forms (for example, popular music, culinary practices, </w:t>
            </w:r>
            <w:proofErr w:type="gramStart"/>
            <w:r w:rsidRPr="00BE351C">
              <w:rPr>
                <w:rFonts w:cstheme="minorHAnsi"/>
                <w:iCs/>
              </w:rPr>
              <w:t>festivals</w:t>
            </w:r>
            <w:proofErr w:type="gramEnd"/>
            <w:r w:rsidRPr="00BE351C">
              <w:rPr>
                <w:rFonts w:cstheme="minorHAnsi"/>
                <w:iCs/>
              </w:rPr>
              <w:t>).</w:t>
            </w:r>
          </w:p>
          <w:p w:rsidR="00F274D7" w:rsidRPr="00BE351C" w:rsidRDefault="00F274D7" w:rsidP="00F274D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Human and cultural development via the arts.</w:t>
            </w:r>
          </w:p>
          <w:p w:rsidR="00F274D7" w:rsidRPr="00BE351C" w:rsidRDefault="00F274D7" w:rsidP="00F274D7">
            <w:pPr>
              <w:pStyle w:val="ListParagraph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 xml:space="preserve">Contributions made by individuals, for example, Rex </w:t>
            </w:r>
            <w:proofErr w:type="spellStart"/>
            <w:r w:rsidRPr="00BE351C">
              <w:rPr>
                <w:rFonts w:cstheme="minorHAnsi"/>
                <w:iCs/>
              </w:rPr>
              <w:t>Nettleford</w:t>
            </w:r>
            <w:proofErr w:type="spellEnd"/>
            <w:r w:rsidRPr="00BE351C">
              <w:rPr>
                <w:rFonts w:cstheme="minorHAnsi"/>
                <w:iCs/>
              </w:rPr>
              <w:t xml:space="preserve">, Louise Bennett, Beryl </w:t>
            </w:r>
            <w:proofErr w:type="spellStart"/>
            <w:r w:rsidRPr="00BE351C">
              <w:rPr>
                <w:rFonts w:cstheme="minorHAnsi"/>
                <w:iCs/>
              </w:rPr>
              <w:t>McBurnie</w:t>
            </w:r>
            <w:proofErr w:type="spellEnd"/>
            <w:r w:rsidRPr="00BE351C">
              <w:rPr>
                <w:rFonts w:cstheme="minorHAnsi"/>
                <w:iCs/>
              </w:rPr>
              <w:t xml:space="preserve">, </w:t>
            </w:r>
            <w:proofErr w:type="spellStart"/>
            <w:r w:rsidRPr="00BE351C">
              <w:rPr>
                <w:rFonts w:cstheme="minorHAnsi"/>
                <w:iCs/>
              </w:rPr>
              <w:t>Paule</w:t>
            </w:r>
            <w:proofErr w:type="spellEnd"/>
            <w:r w:rsidRPr="00BE351C">
              <w:rPr>
                <w:rFonts w:cstheme="minorHAnsi"/>
                <w:iCs/>
              </w:rPr>
              <w:t xml:space="preserve"> Marshal, Aubrey Cummings, Martin Carter.</w:t>
            </w:r>
          </w:p>
          <w:p w:rsidR="00F274D7" w:rsidRPr="00BE351C" w:rsidRDefault="00F274D7" w:rsidP="00F274D7">
            <w:pPr>
              <w:pStyle w:val="ListParagraph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 xml:space="preserve">Art Forms in the diaspora, Carnivals, for example, </w:t>
            </w:r>
            <w:proofErr w:type="spellStart"/>
            <w:r w:rsidRPr="00BE351C">
              <w:rPr>
                <w:rFonts w:cstheme="minorHAnsi"/>
                <w:iCs/>
              </w:rPr>
              <w:t>Notting</w:t>
            </w:r>
            <w:proofErr w:type="spellEnd"/>
            <w:r w:rsidRPr="00BE351C">
              <w:rPr>
                <w:rFonts w:cstheme="minorHAnsi"/>
                <w:iCs/>
              </w:rPr>
              <w:t xml:space="preserve"> Hill, </w:t>
            </w:r>
            <w:proofErr w:type="spellStart"/>
            <w:r w:rsidRPr="00BE351C">
              <w:rPr>
                <w:rFonts w:cstheme="minorHAnsi"/>
                <w:iCs/>
              </w:rPr>
              <w:t>Caribana</w:t>
            </w:r>
            <w:proofErr w:type="spellEnd"/>
            <w:r w:rsidRPr="00BE351C">
              <w:rPr>
                <w:rFonts w:cstheme="minorHAnsi"/>
                <w:iCs/>
              </w:rPr>
              <w:t xml:space="preserve"> and the West Indian Day Parade.</w:t>
            </w:r>
          </w:p>
          <w:p w:rsidR="00F274D7" w:rsidRPr="00BE351C" w:rsidRDefault="00F274D7" w:rsidP="00F274D7">
            <w:pPr>
              <w:pStyle w:val="ListParagraph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Caribbean influences on extra-regional countries:</w:t>
            </w:r>
          </w:p>
          <w:p w:rsidR="00F274D7" w:rsidRPr="00BE351C" w:rsidRDefault="00F274D7" w:rsidP="00F274D7">
            <w:pPr>
              <w:pStyle w:val="ListParagraph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Political issues created within countries of Europe and North America by the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>presence of large numbers of Caribbean people (for example, impact of the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>Haitians and Cubans living in Florida upon the politics of that State);</w:t>
            </w:r>
          </w:p>
          <w:p w:rsidR="00BB35DF" w:rsidRPr="00BE351C" w:rsidRDefault="00F274D7" w:rsidP="00BA63BE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The impact of Rastafari on countries throughout the world.</w:t>
            </w:r>
          </w:p>
          <w:p w:rsidR="00BB35DF" w:rsidRPr="00BE351C" w:rsidRDefault="00BB35DF" w:rsidP="00BB35DF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BB35DF" w:rsidRPr="00BE351C" w:rsidRDefault="00F274D7" w:rsidP="00BA63B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Influences of extra-regional societies on the Caribbean:</w:t>
            </w:r>
          </w:p>
          <w:p w:rsidR="00BB35DF" w:rsidRPr="00BE351C" w:rsidRDefault="00BB35DF" w:rsidP="00BB35DF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F274D7" w:rsidRPr="00BE351C" w:rsidRDefault="00F274D7" w:rsidP="00BA63BE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E351C">
              <w:rPr>
                <w:rFonts w:cstheme="minorHAnsi"/>
                <w:iCs/>
              </w:rPr>
              <w:t>Consumption patterns: remittances, goods and services;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 xml:space="preserve">Art forms </w:t>
            </w:r>
            <w:r w:rsidRPr="00BE351C">
              <w:rPr>
                <w:rFonts w:cstheme="minorHAnsi"/>
                <w:iCs/>
                <w:lang w:bidi="he-IL"/>
              </w:rPr>
              <w:t xml:space="preserve">– </w:t>
            </w:r>
            <w:r w:rsidRPr="00BE351C">
              <w:rPr>
                <w:rFonts w:cstheme="minorHAnsi"/>
                <w:iCs/>
              </w:rPr>
              <w:t>impact of colonialism: music, theatre arts, visual arts;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 xml:space="preserve">Education </w:t>
            </w:r>
            <w:r w:rsidRPr="00BE351C">
              <w:rPr>
                <w:rFonts w:cstheme="minorHAnsi"/>
                <w:iCs/>
                <w:lang w:bidi="he-IL"/>
              </w:rPr>
              <w:t xml:space="preserve">– </w:t>
            </w:r>
            <w:r w:rsidRPr="00BE351C">
              <w:rPr>
                <w:rFonts w:cstheme="minorHAnsi"/>
                <w:iCs/>
              </w:rPr>
              <w:t>impact of colonialism, the information age, language, curriculum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>reforms;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>Political influences: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 xml:space="preserve">Sport </w:t>
            </w:r>
            <w:r w:rsidRPr="00BE351C">
              <w:rPr>
                <w:rFonts w:cstheme="minorHAnsi"/>
                <w:iCs/>
                <w:lang w:bidi="he-IL"/>
              </w:rPr>
              <w:t xml:space="preserve">– </w:t>
            </w:r>
            <w:r w:rsidRPr="00BE351C">
              <w:rPr>
                <w:rFonts w:cstheme="minorHAnsi"/>
                <w:iCs/>
              </w:rPr>
              <w:t>cricket, soccer, basketball, track and field;</w:t>
            </w:r>
            <w:r w:rsidR="00BB35DF" w:rsidRPr="00BE351C">
              <w:rPr>
                <w:rFonts w:cstheme="minorHAnsi"/>
                <w:iCs/>
              </w:rPr>
              <w:t xml:space="preserve"> </w:t>
            </w:r>
            <w:r w:rsidRPr="00BE351C">
              <w:rPr>
                <w:rFonts w:cstheme="minorHAnsi"/>
                <w:iCs/>
              </w:rPr>
              <w:t xml:space="preserve">Religion </w:t>
            </w:r>
            <w:r w:rsidRPr="00BE351C">
              <w:rPr>
                <w:rFonts w:cstheme="minorHAnsi"/>
                <w:iCs/>
                <w:lang w:bidi="he-IL"/>
              </w:rPr>
              <w:t xml:space="preserve">– </w:t>
            </w:r>
            <w:r w:rsidRPr="00BE351C">
              <w:rPr>
                <w:rFonts w:cstheme="minorHAnsi"/>
                <w:iCs/>
              </w:rPr>
              <w:t>traditional and non-traditional religious practices</w:t>
            </w:r>
          </w:p>
          <w:p w:rsidR="00BB35DF" w:rsidRPr="00BE351C" w:rsidRDefault="00BB35DF" w:rsidP="00BB35DF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</w:tc>
      </w:tr>
      <w:tr w:rsidR="00F274D7" w:rsidRPr="007753B5" w:rsidTr="00F274D7">
        <w:trPr>
          <w:trHeight w:val="341"/>
        </w:trPr>
        <w:tc>
          <w:tcPr>
            <w:tcW w:w="1818" w:type="dxa"/>
            <w:vMerge/>
          </w:tcPr>
          <w:p w:rsidR="00F274D7" w:rsidRPr="007753B5" w:rsidRDefault="00F274D7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F274D7" w:rsidRPr="00BB35DF" w:rsidRDefault="00F274D7" w:rsidP="006852C1">
            <w:pPr>
              <w:rPr>
                <w:rFonts w:cstheme="minorHAnsi"/>
              </w:rPr>
            </w:pPr>
          </w:p>
        </w:tc>
        <w:tc>
          <w:tcPr>
            <w:tcW w:w="2790" w:type="dxa"/>
            <w:vMerge/>
          </w:tcPr>
          <w:p w:rsidR="00F274D7" w:rsidRPr="00BB35DF" w:rsidRDefault="00F274D7" w:rsidP="006852C1">
            <w:pPr>
              <w:rPr>
                <w:rFonts w:cstheme="minorHAnsi"/>
              </w:rPr>
            </w:pPr>
          </w:p>
        </w:tc>
        <w:tc>
          <w:tcPr>
            <w:tcW w:w="7290" w:type="dxa"/>
          </w:tcPr>
          <w:p w:rsidR="00F274D7" w:rsidRPr="00BB35DF" w:rsidRDefault="00F274D7" w:rsidP="006852C1">
            <w:pPr>
              <w:rPr>
                <w:rFonts w:cstheme="minorHAnsi"/>
                <w:b/>
              </w:rPr>
            </w:pPr>
            <w:r w:rsidRPr="00BB35DF">
              <w:rPr>
                <w:rFonts w:cstheme="minorHAnsi"/>
                <w:b/>
              </w:rPr>
              <w:t>Evaluation Activities</w:t>
            </w:r>
          </w:p>
        </w:tc>
      </w:tr>
      <w:tr w:rsidR="00F274D7" w:rsidRPr="007753B5" w:rsidTr="00F274D7">
        <w:trPr>
          <w:trHeight w:val="1088"/>
        </w:trPr>
        <w:tc>
          <w:tcPr>
            <w:tcW w:w="1818" w:type="dxa"/>
            <w:vMerge/>
          </w:tcPr>
          <w:p w:rsidR="00F274D7" w:rsidRPr="007753B5" w:rsidRDefault="00F274D7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F274D7" w:rsidRPr="00BB35DF" w:rsidRDefault="00F274D7" w:rsidP="006852C1">
            <w:pPr>
              <w:rPr>
                <w:rFonts w:cstheme="minorHAnsi"/>
              </w:rPr>
            </w:pPr>
          </w:p>
        </w:tc>
        <w:tc>
          <w:tcPr>
            <w:tcW w:w="2790" w:type="dxa"/>
            <w:vMerge/>
          </w:tcPr>
          <w:p w:rsidR="00F274D7" w:rsidRPr="00BB35DF" w:rsidRDefault="00F274D7" w:rsidP="006852C1">
            <w:pPr>
              <w:rPr>
                <w:rFonts w:cstheme="minorHAnsi"/>
              </w:rPr>
            </w:pPr>
          </w:p>
        </w:tc>
        <w:tc>
          <w:tcPr>
            <w:tcW w:w="7290" w:type="dxa"/>
          </w:tcPr>
          <w:p w:rsidR="00201DAB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201DAB" w:rsidRPr="00CD2212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201DAB" w:rsidRPr="00B70D68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70D68">
              <w:rPr>
                <w:rFonts w:cstheme="minorHAnsi"/>
              </w:rPr>
              <w:t xml:space="preserve">Worksheets </w:t>
            </w:r>
          </w:p>
          <w:p w:rsidR="00F274D7" w:rsidRPr="00BB35DF" w:rsidRDefault="00F274D7" w:rsidP="006852C1">
            <w:pPr>
              <w:pStyle w:val="ListParagraph"/>
              <w:rPr>
                <w:rFonts w:cstheme="minorHAnsi"/>
              </w:rPr>
            </w:pPr>
          </w:p>
        </w:tc>
      </w:tr>
    </w:tbl>
    <w:p w:rsidR="00BE351C" w:rsidRPr="00B70D68" w:rsidRDefault="00B70D68" w:rsidP="00BE351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  <w:r w:rsidR="00BE351C">
        <w:rPr>
          <w:rFonts w:cstheme="minorHAnsi"/>
          <w:b/>
          <w:sz w:val="20"/>
          <w:szCs w:val="20"/>
        </w:rPr>
        <w:lastRenderedPageBreak/>
        <w:t>Term 2</w:t>
      </w:r>
      <w:r w:rsidR="00BE351C">
        <w:rPr>
          <w:rFonts w:cstheme="minorHAnsi"/>
          <w:b/>
          <w:sz w:val="20"/>
          <w:szCs w:val="20"/>
        </w:rPr>
        <w:tab/>
      </w:r>
      <w:r w:rsidR="00BE351C" w:rsidRPr="00DE02B5">
        <w:rPr>
          <w:rFonts w:cstheme="minorHAnsi"/>
          <w:b/>
          <w:sz w:val="20"/>
          <w:szCs w:val="20"/>
        </w:rPr>
        <w:tab/>
      </w:r>
      <w:r w:rsidR="00BE351C">
        <w:rPr>
          <w:rFonts w:cstheme="minorHAnsi"/>
          <w:b/>
          <w:sz w:val="20"/>
          <w:szCs w:val="20"/>
        </w:rPr>
        <w:tab/>
      </w:r>
      <w:r w:rsidR="00BE351C">
        <w:rPr>
          <w:rFonts w:cstheme="minorHAnsi"/>
          <w:b/>
          <w:sz w:val="20"/>
          <w:szCs w:val="20"/>
        </w:rPr>
        <w:tab/>
      </w:r>
      <w:r w:rsidR="00BE351C">
        <w:rPr>
          <w:rFonts w:cstheme="minorHAnsi"/>
          <w:b/>
          <w:sz w:val="20"/>
          <w:szCs w:val="20"/>
        </w:rPr>
        <w:tab/>
        <w:t>Module 2</w:t>
      </w:r>
      <w:r w:rsidR="00BE351C" w:rsidRPr="00DE02B5">
        <w:rPr>
          <w:rFonts w:cstheme="minorHAnsi"/>
          <w:b/>
          <w:sz w:val="20"/>
          <w:szCs w:val="20"/>
        </w:rPr>
        <w:t xml:space="preserve"> </w:t>
      </w:r>
      <w:r w:rsidR="00BE351C">
        <w:rPr>
          <w:rFonts w:cstheme="minorHAnsi"/>
          <w:b/>
          <w:sz w:val="20"/>
          <w:szCs w:val="20"/>
        </w:rPr>
        <w:t>–</w:t>
      </w:r>
      <w:r w:rsidR="00BE351C" w:rsidRPr="00DE02B5">
        <w:rPr>
          <w:rFonts w:cstheme="minorHAnsi"/>
          <w:b/>
          <w:sz w:val="20"/>
          <w:szCs w:val="20"/>
        </w:rPr>
        <w:t xml:space="preserve"> </w:t>
      </w:r>
      <w:r w:rsidR="00BE351C">
        <w:rPr>
          <w:rFonts w:cstheme="minorHAnsi"/>
          <w:b/>
          <w:bCs/>
          <w:iCs/>
          <w:sz w:val="20"/>
          <w:szCs w:val="20"/>
        </w:rPr>
        <w:t>Issues in Caribbean Development</w:t>
      </w:r>
    </w:p>
    <w:p w:rsidR="00B70D68" w:rsidRPr="00BE351C" w:rsidRDefault="00B70D68" w:rsidP="00BE351C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3510"/>
        <w:gridCol w:w="6210"/>
      </w:tblGrid>
      <w:tr w:rsidR="00457A96" w:rsidRPr="007753B5" w:rsidTr="00201DAB">
        <w:trPr>
          <w:trHeight w:val="287"/>
        </w:trPr>
        <w:tc>
          <w:tcPr>
            <w:tcW w:w="2268" w:type="dxa"/>
          </w:tcPr>
          <w:p w:rsidR="00BE351C" w:rsidRPr="007753B5" w:rsidRDefault="00BE351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10" w:type="dxa"/>
          </w:tcPr>
          <w:p w:rsidR="00BE351C" w:rsidRPr="007753B5" w:rsidRDefault="00BE351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510" w:type="dxa"/>
          </w:tcPr>
          <w:p w:rsidR="00BE351C" w:rsidRPr="007753B5" w:rsidRDefault="00BE351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6210" w:type="dxa"/>
          </w:tcPr>
          <w:p w:rsidR="00BE351C" w:rsidRPr="007753B5" w:rsidRDefault="00BE351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457A96" w:rsidRPr="00BE351C" w:rsidTr="00457A96">
        <w:trPr>
          <w:trHeight w:val="2798"/>
        </w:trPr>
        <w:tc>
          <w:tcPr>
            <w:tcW w:w="2268" w:type="dxa"/>
            <w:vMerge w:val="restart"/>
          </w:tcPr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C6759E">
              <w:rPr>
                <w:rFonts w:cstheme="minorHAnsi"/>
                <w:b/>
                <w:bCs/>
              </w:rPr>
              <w:t>Concepts and Indicators of Development</w:t>
            </w: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C6759E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E351C" w:rsidRPr="00C6759E" w:rsidRDefault="00C6759E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 w:rsidRPr="00C6759E">
              <w:rPr>
                <w:rFonts w:cstheme="minorHAnsi"/>
                <w:b/>
                <w:bCs/>
              </w:rPr>
              <w:t>Factors that Promote or Hinder Development</w:t>
            </w: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:rsidR="00BE351C" w:rsidRPr="00C6759E" w:rsidRDefault="00BE351C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2610" w:type="dxa"/>
            <w:vMerge w:val="restart"/>
          </w:tcPr>
          <w:p w:rsidR="00BE351C" w:rsidRPr="00457A96" w:rsidRDefault="00BE351C" w:rsidP="00BA63B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 xml:space="preserve">Demonstrate an understanding of the relationship between politics, economics and </w:t>
            </w:r>
            <w:r w:rsidRPr="00457A96">
              <w:rPr>
                <w:rFonts w:cstheme="minorHAnsi"/>
                <w:iCs/>
                <w:sz w:val="20"/>
                <w:szCs w:val="20"/>
              </w:rPr>
              <w:t xml:space="preserve">human </w:t>
            </w:r>
            <w:r w:rsidRPr="00457A96">
              <w:rPr>
                <w:rFonts w:cstheme="minorHAnsi"/>
                <w:sz w:val="20"/>
                <w:szCs w:val="20"/>
              </w:rPr>
              <w:t>development;</w:t>
            </w:r>
          </w:p>
        </w:tc>
        <w:tc>
          <w:tcPr>
            <w:tcW w:w="3510" w:type="dxa"/>
            <w:vMerge w:val="restart"/>
          </w:tcPr>
          <w:p w:rsidR="00BE351C" w:rsidRPr="00457A96" w:rsidRDefault="00BE351C" w:rsidP="00BA63B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Describe the concepts of development and the indicators used to measure development</w:t>
            </w:r>
          </w:p>
          <w:p w:rsidR="00BE351C" w:rsidRPr="00457A96" w:rsidRDefault="00BE351C" w:rsidP="00BE351C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E351C" w:rsidRPr="00457A96" w:rsidRDefault="00BE351C" w:rsidP="00BA63B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Evaluate how development in the region is influenced by political, economic, social, cultural, environmental and technological factors;</w:t>
            </w:r>
          </w:p>
        </w:tc>
        <w:tc>
          <w:tcPr>
            <w:tcW w:w="6210" w:type="dxa"/>
          </w:tcPr>
          <w:p w:rsidR="00BE351C" w:rsidRPr="00457A96" w:rsidRDefault="00C6759E" w:rsidP="00BA63B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Concepts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sustainable development</w:t>
            </w:r>
          </w:p>
          <w:p w:rsidR="00C6759E" w:rsidRPr="00457A96" w:rsidRDefault="00BE351C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economic development;</w:t>
            </w:r>
          </w:p>
          <w:p w:rsidR="00C6759E" w:rsidRPr="00457A96" w:rsidRDefault="00BE351C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 xml:space="preserve">human </w:t>
            </w:r>
            <w:r w:rsidR="00C6759E" w:rsidRPr="00457A96">
              <w:rPr>
                <w:rFonts w:cstheme="minorHAnsi"/>
                <w:iCs/>
                <w:sz w:val="20"/>
                <w:szCs w:val="20"/>
              </w:rPr>
              <w:t>development</w:t>
            </w:r>
          </w:p>
          <w:p w:rsidR="00C6759E" w:rsidRPr="00457A96" w:rsidRDefault="00C6759E" w:rsidP="00BA63B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Indicators: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Gross Domestic Product (GDP)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Gross National Product (GNP)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per capita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Gini coefficient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Human Development Index (HDI)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Productivity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Internet penetration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Modern technology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Good governance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 xml:space="preserve">Responsible </w:t>
            </w:r>
            <w:r w:rsidRPr="00457A96">
              <w:rPr>
                <w:rFonts w:cstheme="minorHAnsi"/>
                <w:sz w:val="20"/>
                <w:szCs w:val="20"/>
              </w:rPr>
              <w:t>environmental factors.</w:t>
            </w:r>
          </w:p>
          <w:p w:rsidR="00BE351C" w:rsidRPr="00457A96" w:rsidRDefault="00BE351C" w:rsidP="006852C1">
            <w:pPr>
              <w:pStyle w:val="ListParagraph"/>
              <w:rPr>
                <w:rFonts w:cstheme="minorHAnsi"/>
                <w:iCs/>
                <w:sz w:val="20"/>
                <w:szCs w:val="20"/>
              </w:rPr>
            </w:pPr>
          </w:p>
          <w:p w:rsidR="00C6759E" w:rsidRPr="00457A96" w:rsidRDefault="00C6759E" w:rsidP="00BA63B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Factors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Gender inequality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p</w:t>
            </w:r>
            <w:r w:rsidRPr="00457A96">
              <w:rPr>
                <w:rFonts w:cstheme="minorHAnsi"/>
                <w:sz w:val="20"/>
                <w:szCs w:val="20"/>
              </w:rPr>
              <w:t>olitical ideologies and popular movements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Distribution of wealth and resource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Changing Class boundaries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Entrepreneurial drive and activity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 xml:space="preserve">Natural and </w:t>
            </w:r>
            <w:r w:rsidRPr="00457A96">
              <w:rPr>
                <w:rFonts w:cstheme="minorHAnsi"/>
                <w:iCs/>
                <w:sz w:val="20"/>
                <w:szCs w:val="20"/>
              </w:rPr>
              <w:t xml:space="preserve">human-made </w:t>
            </w:r>
            <w:r w:rsidRPr="00457A96">
              <w:rPr>
                <w:rFonts w:cstheme="minorHAnsi"/>
                <w:sz w:val="20"/>
                <w:szCs w:val="20"/>
              </w:rPr>
              <w:t>disasters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Government policies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Use of technology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Global conditions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>Quality and relevance of education</w:t>
            </w:r>
          </w:p>
          <w:p w:rsidR="00C6759E" w:rsidRPr="00457A96" w:rsidRDefault="00C6759E" w:rsidP="00BA63B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Tourism</w:t>
            </w:r>
          </w:p>
          <w:p w:rsidR="00C6759E" w:rsidRPr="00457A96" w:rsidRDefault="00C6759E" w:rsidP="00BA63BE">
            <w:pPr>
              <w:pStyle w:val="ListParagraph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contribution</w:t>
            </w:r>
          </w:p>
          <w:p w:rsidR="00C6759E" w:rsidRPr="00457A96" w:rsidRDefault="00C6759E" w:rsidP="00BA63BE">
            <w:pPr>
              <w:pStyle w:val="ListParagraph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sz w:val="20"/>
                <w:szCs w:val="20"/>
              </w:rPr>
              <w:t>challenges</w:t>
            </w:r>
          </w:p>
          <w:p w:rsidR="00BE351C" w:rsidRPr="00457A96" w:rsidRDefault="00C6759E" w:rsidP="00BA63BE">
            <w:pPr>
              <w:pStyle w:val="ListParagraph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457A96">
              <w:rPr>
                <w:rFonts w:cstheme="minorHAnsi"/>
                <w:iCs/>
                <w:sz w:val="20"/>
                <w:szCs w:val="20"/>
              </w:rPr>
              <w:t xml:space="preserve">Caribbean Tourism Organization (CTO). </w:t>
            </w:r>
          </w:p>
        </w:tc>
      </w:tr>
      <w:tr w:rsidR="00457A96" w:rsidRPr="007753B5" w:rsidTr="00457A96">
        <w:trPr>
          <w:trHeight w:val="341"/>
        </w:trPr>
        <w:tc>
          <w:tcPr>
            <w:tcW w:w="2268" w:type="dxa"/>
            <w:vMerge/>
          </w:tcPr>
          <w:p w:rsidR="00BE351C" w:rsidRPr="00C6759E" w:rsidRDefault="00BE351C" w:rsidP="006852C1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BE351C" w:rsidRPr="00457A96" w:rsidRDefault="00BE351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:rsidR="00BE351C" w:rsidRPr="00457A96" w:rsidRDefault="00BE351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0" w:type="dxa"/>
          </w:tcPr>
          <w:p w:rsidR="00BE351C" w:rsidRPr="00457A96" w:rsidRDefault="00BE351C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457A96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457A96" w:rsidRPr="007753B5" w:rsidTr="00457A96">
        <w:trPr>
          <w:trHeight w:val="1088"/>
        </w:trPr>
        <w:tc>
          <w:tcPr>
            <w:tcW w:w="2268" w:type="dxa"/>
            <w:vMerge/>
          </w:tcPr>
          <w:p w:rsidR="00BE351C" w:rsidRPr="00C6759E" w:rsidRDefault="00BE351C" w:rsidP="006852C1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BE351C" w:rsidRPr="00457A96" w:rsidRDefault="00BE351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vMerge/>
          </w:tcPr>
          <w:p w:rsidR="00BE351C" w:rsidRPr="00457A96" w:rsidRDefault="00BE351C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0" w:type="dxa"/>
          </w:tcPr>
          <w:p w:rsidR="00201DAB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201DAB" w:rsidRPr="00CD2212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201DAB" w:rsidRPr="00CD2212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  <w:p w:rsidR="00BE351C" w:rsidRPr="00457A96" w:rsidRDefault="00BE351C" w:rsidP="006852C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:rsidR="00B70D68" w:rsidRDefault="00B70D68" w:rsidP="00457A96">
      <w:pPr>
        <w:contextualSpacing/>
        <w:rPr>
          <w:rFonts w:cstheme="minorHAnsi"/>
          <w:b/>
          <w:sz w:val="20"/>
          <w:szCs w:val="20"/>
        </w:rPr>
      </w:pPr>
    </w:p>
    <w:p w:rsidR="00457A96" w:rsidRDefault="00457A96" w:rsidP="00457A96">
      <w:pPr>
        <w:contextualSpacing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>Term 2</w:t>
      </w:r>
      <w:r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Module 2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–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>Issues in Caribbean Development</w:t>
      </w:r>
    </w:p>
    <w:p w:rsidR="00B70D68" w:rsidRPr="00BE351C" w:rsidRDefault="00B70D68" w:rsidP="00457A96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3510"/>
        <w:gridCol w:w="6210"/>
      </w:tblGrid>
      <w:tr w:rsidR="00457A96" w:rsidRPr="007753B5" w:rsidTr="006852C1">
        <w:trPr>
          <w:trHeight w:val="386"/>
        </w:trPr>
        <w:tc>
          <w:tcPr>
            <w:tcW w:w="2268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1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51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621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457A96" w:rsidRPr="00BE351C" w:rsidTr="006852C1">
        <w:trPr>
          <w:trHeight w:val="2798"/>
        </w:trPr>
        <w:tc>
          <w:tcPr>
            <w:tcW w:w="2268" w:type="dxa"/>
            <w:vMerge w:val="restart"/>
          </w:tcPr>
          <w:p w:rsidR="00457A96" w:rsidRPr="00C6759E" w:rsidRDefault="00457A96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</w:rPr>
              <w:t>Globalisation</w:t>
            </w:r>
            <w:proofErr w:type="spellEnd"/>
            <w:r>
              <w:rPr>
                <w:rFonts w:ascii="Calibri,Bold" w:hAnsi="Calibri,Bold" w:cs="Calibri,Bold"/>
                <w:b/>
                <w:bCs/>
              </w:rPr>
              <w:t xml:space="preserve"> and Development</w:t>
            </w:r>
          </w:p>
        </w:tc>
        <w:tc>
          <w:tcPr>
            <w:tcW w:w="2610" w:type="dxa"/>
            <w:vMerge w:val="restart"/>
          </w:tcPr>
          <w:p w:rsidR="00457A96" w:rsidRPr="00915343" w:rsidRDefault="00457A96" w:rsidP="00BA63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 xml:space="preserve">Demonstrate an understanding of the relationship between culture and </w:t>
            </w:r>
            <w:r w:rsidR="00915343" w:rsidRPr="00915343">
              <w:rPr>
                <w:rFonts w:cstheme="minorHAnsi"/>
              </w:rPr>
              <w:t>development</w:t>
            </w:r>
          </w:p>
        </w:tc>
        <w:tc>
          <w:tcPr>
            <w:tcW w:w="3510" w:type="dxa"/>
            <w:vMerge w:val="restart"/>
          </w:tcPr>
          <w:p w:rsidR="00457A96" w:rsidRPr="00915343" w:rsidRDefault="00457A96" w:rsidP="00BA63B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Assess the ways in which globalization affects development in the region;</w:t>
            </w:r>
          </w:p>
        </w:tc>
        <w:tc>
          <w:tcPr>
            <w:tcW w:w="6210" w:type="dxa"/>
          </w:tcPr>
          <w:p w:rsidR="00457A96" w:rsidRPr="00915343" w:rsidRDefault="00457A96" w:rsidP="00BA63B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  <w:iCs/>
              </w:rPr>
              <w:t>Definition and forms of globalization</w:t>
            </w:r>
          </w:p>
          <w:p w:rsidR="00457A96" w:rsidRPr="00915343" w:rsidRDefault="00457A96" w:rsidP="00457A9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  <w:p w:rsidR="00457A96" w:rsidRPr="00915343" w:rsidRDefault="00457A96" w:rsidP="00BA63B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 xml:space="preserve">Facilitators of </w:t>
            </w:r>
            <w:proofErr w:type="spellStart"/>
            <w:r w:rsidRPr="00915343">
              <w:rPr>
                <w:rFonts w:cstheme="minorHAnsi"/>
              </w:rPr>
              <w:t>globalisation</w:t>
            </w:r>
            <w:proofErr w:type="spellEnd"/>
            <w:r w:rsidRPr="00915343">
              <w:rPr>
                <w:rFonts w:cstheme="minorHAnsi"/>
              </w:rPr>
              <w:t xml:space="preserve"> </w:t>
            </w:r>
            <w:r w:rsidRPr="00915343">
              <w:rPr>
                <w:rFonts w:cstheme="minorHAnsi"/>
                <w:iCs/>
              </w:rPr>
              <w:t>and development</w:t>
            </w:r>
            <w:r w:rsidRPr="00915343">
              <w:rPr>
                <w:rFonts w:cstheme="minorHAnsi"/>
              </w:rPr>
              <w:t>, for example: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 xml:space="preserve">World Trade </w:t>
            </w:r>
            <w:proofErr w:type="spellStart"/>
            <w:r w:rsidRPr="00915343">
              <w:rPr>
                <w:rFonts w:cstheme="minorHAnsi"/>
              </w:rPr>
              <w:t>Organisation</w:t>
            </w:r>
            <w:proofErr w:type="spellEnd"/>
            <w:r w:rsidRPr="00915343">
              <w:rPr>
                <w:rFonts w:cstheme="minorHAnsi"/>
              </w:rPr>
              <w:t xml:space="preserve"> (WTO)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  <w:iCs/>
              </w:rPr>
              <w:t>Economic Partnership Agreement (EPA)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>International Monetary Fund (IMF)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>World Bank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 xml:space="preserve">transnational </w:t>
            </w:r>
            <w:proofErr w:type="spellStart"/>
            <w:r w:rsidRPr="00915343">
              <w:rPr>
                <w:rFonts w:cstheme="minorHAnsi"/>
              </w:rPr>
              <w:t>organisations</w:t>
            </w:r>
            <w:proofErr w:type="spellEnd"/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>technology</w:t>
            </w:r>
          </w:p>
          <w:p w:rsidR="00457A96" w:rsidRPr="00915343" w:rsidRDefault="00457A96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</w:rPr>
              <w:t xml:space="preserve">ideologies: </w:t>
            </w:r>
            <w:r w:rsidRPr="00915343">
              <w:rPr>
                <w:rFonts w:cstheme="minorHAnsi"/>
                <w:iCs/>
              </w:rPr>
              <w:t>social, gender, economic, political</w:t>
            </w:r>
          </w:p>
          <w:p w:rsidR="00457A96" w:rsidRPr="00915343" w:rsidRDefault="00457A96" w:rsidP="00457A96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  <w:p w:rsidR="00915343" w:rsidRPr="00915343" w:rsidRDefault="00457A96" w:rsidP="00BA63B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915343">
              <w:rPr>
                <w:rFonts w:cstheme="minorHAnsi"/>
                <w:iCs/>
              </w:rPr>
              <w:t>Impac</w:t>
            </w:r>
            <w:r w:rsidR="00915343" w:rsidRPr="00915343">
              <w:rPr>
                <w:rFonts w:cstheme="minorHAnsi"/>
                <w:iCs/>
              </w:rPr>
              <w:t>t and response to globalization</w:t>
            </w:r>
          </w:p>
          <w:p w:rsidR="00915343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</w:t>
            </w:r>
            <w:r w:rsidR="00915343" w:rsidRPr="00915343">
              <w:rPr>
                <w:rFonts w:cstheme="minorHAnsi"/>
              </w:rPr>
              <w:t>ndustry and commerce</w:t>
            </w:r>
          </w:p>
          <w:p w:rsidR="00915343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D</w:t>
            </w:r>
            <w:r w:rsidR="00457A96" w:rsidRPr="00915343">
              <w:rPr>
                <w:rFonts w:cstheme="minorHAnsi"/>
              </w:rPr>
              <w:t>istributional sector (s</w:t>
            </w:r>
            <w:r w:rsidR="00915343" w:rsidRPr="00915343">
              <w:rPr>
                <w:rFonts w:cstheme="minorHAnsi"/>
              </w:rPr>
              <w:t>upermarkets, department stores)</w:t>
            </w:r>
          </w:p>
          <w:p w:rsidR="00915343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proofErr w:type="spellStart"/>
            <w:r>
              <w:rPr>
                <w:rFonts w:cstheme="minorHAnsi"/>
              </w:rPr>
              <w:t>L</w:t>
            </w:r>
            <w:r w:rsidR="00915343" w:rsidRPr="00915343">
              <w:rPr>
                <w:rFonts w:cstheme="minorHAnsi"/>
              </w:rPr>
              <w:t>abour</w:t>
            </w:r>
            <w:proofErr w:type="spellEnd"/>
          </w:p>
          <w:p w:rsidR="00915343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T</w:t>
            </w:r>
            <w:r w:rsidR="00915343" w:rsidRPr="00915343">
              <w:rPr>
                <w:rFonts w:cstheme="minorHAnsi"/>
              </w:rPr>
              <w:t>echnology</w:t>
            </w:r>
          </w:p>
          <w:p w:rsidR="00915343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</w:rPr>
              <w:t>I</w:t>
            </w:r>
            <w:r w:rsidR="00915343" w:rsidRPr="00915343">
              <w:rPr>
                <w:rFonts w:cstheme="minorHAnsi"/>
              </w:rPr>
              <w:t>deology</w:t>
            </w:r>
          </w:p>
          <w:p w:rsidR="00457A96" w:rsidRPr="00915343" w:rsidRDefault="00201DAB" w:rsidP="00BA63BE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</w:t>
            </w:r>
            <w:r w:rsidR="00457A96" w:rsidRPr="00915343">
              <w:rPr>
                <w:rFonts w:cstheme="minorHAnsi"/>
                <w:iCs/>
              </w:rPr>
              <w:t xml:space="preserve">opular movements: </w:t>
            </w:r>
            <w:r w:rsidR="00457A96" w:rsidRPr="00915343">
              <w:rPr>
                <w:rFonts w:cstheme="minorHAnsi"/>
              </w:rPr>
              <w:t>Caribbean Assoc</w:t>
            </w:r>
            <w:r w:rsidR="00915343" w:rsidRPr="00915343">
              <w:rPr>
                <w:rFonts w:cstheme="minorHAnsi"/>
              </w:rPr>
              <w:t xml:space="preserve">iation for Feminist Research and </w:t>
            </w:r>
            <w:r w:rsidR="00457A96" w:rsidRPr="00915343">
              <w:rPr>
                <w:rFonts w:cstheme="minorHAnsi"/>
              </w:rPr>
              <w:t>Action (</w:t>
            </w:r>
            <w:r w:rsidR="00457A96" w:rsidRPr="00915343">
              <w:rPr>
                <w:rFonts w:cstheme="minorHAnsi"/>
                <w:iCs/>
              </w:rPr>
              <w:t xml:space="preserve">CAFRA), </w:t>
            </w:r>
            <w:r w:rsidR="00457A96" w:rsidRPr="00915343">
              <w:rPr>
                <w:rFonts w:cstheme="minorHAnsi"/>
                <w:iCs/>
                <w:lang w:bidi="he-IL"/>
              </w:rPr>
              <w:t>Women’s Action for New Directions (</w:t>
            </w:r>
            <w:r w:rsidR="00915343" w:rsidRPr="00915343">
              <w:rPr>
                <w:rFonts w:cstheme="minorHAnsi"/>
                <w:iCs/>
              </w:rPr>
              <w:t xml:space="preserve">WAND), Environmental </w:t>
            </w:r>
            <w:r w:rsidR="00457A96" w:rsidRPr="00915343">
              <w:rPr>
                <w:rFonts w:cstheme="minorHAnsi"/>
                <w:iCs/>
              </w:rPr>
              <w:t xml:space="preserve">and Social </w:t>
            </w:r>
            <w:r w:rsidR="00915343" w:rsidRPr="00915343">
              <w:rPr>
                <w:rFonts w:cstheme="minorHAnsi"/>
                <w:iCs/>
              </w:rPr>
              <w:t>Justice Non-Governmental Organiz</w:t>
            </w:r>
            <w:r w:rsidR="00457A96" w:rsidRPr="00915343">
              <w:rPr>
                <w:rFonts w:cstheme="minorHAnsi"/>
                <w:iCs/>
              </w:rPr>
              <w:t>ations.</w:t>
            </w:r>
          </w:p>
          <w:p w:rsidR="00915343" w:rsidRPr="00915343" w:rsidRDefault="00915343" w:rsidP="00915343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iCs/>
              </w:rPr>
            </w:pPr>
          </w:p>
        </w:tc>
      </w:tr>
      <w:tr w:rsidR="00457A96" w:rsidRPr="007753B5" w:rsidTr="006852C1">
        <w:trPr>
          <w:trHeight w:val="341"/>
        </w:trPr>
        <w:tc>
          <w:tcPr>
            <w:tcW w:w="2268" w:type="dxa"/>
            <w:vMerge/>
          </w:tcPr>
          <w:p w:rsidR="00457A96" w:rsidRPr="00C6759E" w:rsidRDefault="00457A96" w:rsidP="006852C1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457A96" w:rsidRPr="00915343" w:rsidRDefault="00457A96" w:rsidP="006852C1">
            <w:pPr>
              <w:rPr>
                <w:rFonts w:cstheme="minorHAnsi"/>
              </w:rPr>
            </w:pPr>
          </w:p>
        </w:tc>
        <w:tc>
          <w:tcPr>
            <w:tcW w:w="3510" w:type="dxa"/>
            <w:vMerge/>
          </w:tcPr>
          <w:p w:rsidR="00457A96" w:rsidRPr="00915343" w:rsidRDefault="00457A96" w:rsidP="006852C1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:rsidR="00457A96" w:rsidRPr="00915343" w:rsidRDefault="00457A96" w:rsidP="006852C1">
            <w:pPr>
              <w:rPr>
                <w:rFonts w:cstheme="minorHAnsi"/>
                <w:b/>
              </w:rPr>
            </w:pPr>
            <w:r w:rsidRPr="00915343">
              <w:rPr>
                <w:rFonts w:cstheme="minorHAnsi"/>
                <w:b/>
              </w:rPr>
              <w:t>Evaluation Activities</w:t>
            </w:r>
          </w:p>
        </w:tc>
      </w:tr>
      <w:tr w:rsidR="00457A96" w:rsidRPr="007753B5" w:rsidTr="006852C1">
        <w:trPr>
          <w:trHeight w:val="1088"/>
        </w:trPr>
        <w:tc>
          <w:tcPr>
            <w:tcW w:w="2268" w:type="dxa"/>
            <w:vMerge/>
          </w:tcPr>
          <w:p w:rsidR="00457A96" w:rsidRPr="00C6759E" w:rsidRDefault="00457A96" w:rsidP="006852C1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</w:tcPr>
          <w:p w:rsidR="00457A96" w:rsidRPr="00915343" w:rsidRDefault="00457A96" w:rsidP="006852C1">
            <w:pPr>
              <w:rPr>
                <w:rFonts w:cstheme="minorHAnsi"/>
              </w:rPr>
            </w:pPr>
          </w:p>
        </w:tc>
        <w:tc>
          <w:tcPr>
            <w:tcW w:w="3510" w:type="dxa"/>
            <w:vMerge/>
          </w:tcPr>
          <w:p w:rsidR="00457A96" w:rsidRPr="00915343" w:rsidRDefault="00457A96" w:rsidP="006852C1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:rsidR="00457A96" w:rsidRPr="00915343" w:rsidRDefault="00457A96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15343">
              <w:rPr>
                <w:rFonts w:cstheme="minorHAnsi"/>
              </w:rPr>
              <w:t>Multiple Choice Quiz</w:t>
            </w:r>
          </w:p>
          <w:p w:rsidR="00457A96" w:rsidRPr="00915343" w:rsidRDefault="00BA63BE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Questions</w:t>
            </w:r>
          </w:p>
          <w:p w:rsidR="00457A96" w:rsidRPr="00915343" w:rsidRDefault="00457A96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915343">
              <w:rPr>
                <w:rFonts w:cstheme="minorHAnsi"/>
              </w:rPr>
              <w:t xml:space="preserve">Worksheets </w:t>
            </w:r>
          </w:p>
          <w:p w:rsidR="00457A96" w:rsidRPr="00915343" w:rsidRDefault="00457A96" w:rsidP="006852C1">
            <w:pPr>
              <w:pStyle w:val="ListParagraph"/>
              <w:rPr>
                <w:rFonts w:cstheme="minorHAnsi"/>
              </w:rPr>
            </w:pPr>
          </w:p>
        </w:tc>
      </w:tr>
    </w:tbl>
    <w:p w:rsidR="00457A96" w:rsidRDefault="00457A96">
      <w:r>
        <w:br w:type="page"/>
      </w:r>
    </w:p>
    <w:p w:rsidR="00457A96" w:rsidRDefault="00457A96" w:rsidP="00457A96">
      <w:pPr>
        <w:contextualSpacing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Term 2</w:t>
      </w:r>
      <w:r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Module 2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–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>Issues in Caribbean Development</w:t>
      </w:r>
    </w:p>
    <w:p w:rsidR="00B70D68" w:rsidRPr="00BE351C" w:rsidRDefault="00B70D68" w:rsidP="00457A96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908"/>
        <w:gridCol w:w="2340"/>
        <w:gridCol w:w="3330"/>
        <w:gridCol w:w="7020"/>
      </w:tblGrid>
      <w:tr w:rsidR="00457A96" w:rsidRPr="007753B5" w:rsidTr="00201DAB">
        <w:trPr>
          <w:trHeight w:val="386"/>
        </w:trPr>
        <w:tc>
          <w:tcPr>
            <w:tcW w:w="1908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34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33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7020" w:type="dxa"/>
          </w:tcPr>
          <w:p w:rsidR="00457A96" w:rsidRPr="007753B5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201DAB" w:rsidRPr="00915343" w:rsidTr="00201DAB">
        <w:trPr>
          <w:trHeight w:val="2798"/>
        </w:trPr>
        <w:tc>
          <w:tcPr>
            <w:tcW w:w="1908" w:type="dxa"/>
            <w:vMerge w:val="restart"/>
          </w:tcPr>
          <w:p w:rsidR="00457A96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15343">
              <w:rPr>
                <w:rFonts w:cstheme="minorHAnsi"/>
                <w:b/>
                <w:bCs/>
              </w:rPr>
              <w:t>The Integration Movement</w:t>
            </w: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915343" w:rsidRPr="00915343" w:rsidRDefault="00915343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>
              <w:rPr>
                <w:rFonts w:ascii="Calibri,Bold" w:hAnsi="Calibri,Bold" w:cs="Calibri,Bold"/>
                <w:b/>
                <w:bCs/>
              </w:rPr>
              <w:t>Contributions of Sport</w:t>
            </w:r>
          </w:p>
        </w:tc>
        <w:tc>
          <w:tcPr>
            <w:tcW w:w="2340" w:type="dxa"/>
            <w:vMerge w:val="restart"/>
          </w:tcPr>
          <w:p w:rsidR="00457A96" w:rsidRPr="00915343" w:rsidRDefault="00915343" w:rsidP="00BA63B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Demonstrate an understanding of the relationship between culture and development</w:t>
            </w:r>
          </w:p>
        </w:tc>
        <w:tc>
          <w:tcPr>
            <w:tcW w:w="3330" w:type="dxa"/>
            <w:vMerge w:val="restart"/>
          </w:tcPr>
          <w:p w:rsidR="00457A96" w:rsidRDefault="00915343" w:rsidP="00BA63B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Explain the ways in which the evolution of the integration movement in the Caribbean has influenced development in the region</w:t>
            </w:r>
          </w:p>
          <w:p w:rsidR="00915343" w:rsidRDefault="00915343" w:rsidP="009153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15343" w:rsidRPr="00915343" w:rsidRDefault="00915343" w:rsidP="00BA63B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Evaluate the importance of sports to the development of the region;</w:t>
            </w:r>
          </w:p>
        </w:tc>
        <w:tc>
          <w:tcPr>
            <w:tcW w:w="7020" w:type="dxa"/>
          </w:tcPr>
          <w:p w:rsidR="00915343" w:rsidRPr="00915343" w:rsidRDefault="00915343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The Evolution of</w:t>
            </w:r>
          </w:p>
          <w:p w:rsidR="00915343" w:rsidRP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West Indies Federation (WIF)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Caribbean F</w:t>
            </w:r>
            <w:r>
              <w:rPr>
                <w:rFonts w:cstheme="minorHAnsi"/>
              </w:rPr>
              <w:t>ree Trade Association (CARIFTA)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 xml:space="preserve">The Caribbean Community </w:t>
            </w:r>
            <w:r w:rsidRPr="00915343">
              <w:rPr>
                <w:rFonts w:cstheme="minorHAnsi"/>
                <w:i/>
                <w:iCs/>
              </w:rPr>
              <w:t xml:space="preserve">and Common Market </w:t>
            </w:r>
            <w:r>
              <w:rPr>
                <w:rFonts w:cstheme="minorHAnsi"/>
              </w:rPr>
              <w:t>(CARICOM)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915343">
              <w:rPr>
                <w:rFonts w:cstheme="minorHAnsi"/>
              </w:rPr>
              <w:t>Organisation</w:t>
            </w:r>
            <w:proofErr w:type="spellEnd"/>
            <w:r w:rsidRPr="00915343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>Eastern Caribbean States (OECS)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Associ</w:t>
            </w:r>
            <w:r>
              <w:rPr>
                <w:rFonts w:cstheme="minorHAnsi"/>
              </w:rPr>
              <w:t>ation of Caribbean States (ACS)</w:t>
            </w:r>
          </w:p>
          <w:p w:rsidR="00201DAB" w:rsidRDefault="00201DAB" w:rsidP="00201DAB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915343" w:rsidRDefault="00915343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 xml:space="preserve">Achievements </w:t>
            </w:r>
            <w:r w:rsidRPr="00915343">
              <w:rPr>
                <w:rFonts w:cstheme="minorHAnsi"/>
                <w:i/>
                <w:iCs/>
              </w:rPr>
              <w:t>and challenges of the following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The Caribbean Commun</w:t>
            </w:r>
            <w:r>
              <w:rPr>
                <w:rFonts w:cstheme="minorHAnsi"/>
              </w:rPr>
              <w:t>ity and Common Market (CARICOM)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915343">
              <w:rPr>
                <w:rFonts w:cstheme="minorHAnsi"/>
              </w:rPr>
              <w:t>he University of th</w:t>
            </w:r>
            <w:r>
              <w:rPr>
                <w:rFonts w:cstheme="minorHAnsi"/>
              </w:rPr>
              <w:t>e West Indies (UWI)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Caribbean Examinations Council (</w:t>
            </w:r>
            <w:r>
              <w:rPr>
                <w:rFonts w:cstheme="minorHAnsi"/>
                <w:b/>
                <w:bCs/>
              </w:rPr>
              <w:t>CXC)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W</w:t>
            </w:r>
            <w:r>
              <w:rPr>
                <w:rFonts w:cstheme="minorHAnsi"/>
              </w:rPr>
              <w:t>est Indies Cricket Board (WICB)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Caribbean Institute of Me</w:t>
            </w:r>
            <w:r>
              <w:rPr>
                <w:rFonts w:cstheme="minorHAnsi"/>
              </w:rPr>
              <w:t>dia and Communication (CARIMAC)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CARICOM S</w:t>
            </w:r>
            <w:r>
              <w:rPr>
                <w:rFonts w:cstheme="minorHAnsi"/>
              </w:rPr>
              <w:t>ingle Market and Economy (CSME)</w:t>
            </w:r>
          </w:p>
          <w:p w:rsidR="00915343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Regional Security System (RSS)</w:t>
            </w:r>
          </w:p>
          <w:p w:rsidR="00457A96" w:rsidRDefault="00915343" w:rsidP="00BA63BE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15343">
              <w:rPr>
                <w:rFonts w:cstheme="minorHAnsi"/>
              </w:rPr>
              <w:t>C</w:t>
            </w:r>
            <w:r>
              <w:rPr>
                <w:rFonts w:cstheme="minorHAnsi"/>
              </w:rPr>
              <w:t>aribbean Development Bank (CDB)</w:t>
            </w:r>
          </w:p>
          <w:p w:rsidR="00201DAB" w:rsidRDefault="00201DAB" w:rsidP="00201DAB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</w:rPr>
            </w:pPr>
          </w:p>
          <w:p w:rsidR="00915343" w:rsidRPr="00201DAB" w:rsidRDefault="00201DAB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</w:rPr>
              <w:t>Generation of income</w:t>
            </w:r>
          </w:p>
          <w:p w:rsidR="00201DAB" w:rsidRPr="00201DAB" w:rsidRDefault="00201DAB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</w:rPr>
              <w:t>Health and fitness</w:t>
            </w:r>
          </w:p>
          <w:p w:rsidR="00201DAB" w:rsidRPr="00201DAB" w:rsidRDefault="00201DAB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</w:rPr>
              <w:t>Educational opportunities</w:t>
            </w:r>
          </w:p>
          <w:p w:rsidR="00201DAB" w:rsidRPr="00201DAB" w:rsidRDefault="00915343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  <w:iCs/>
              </w:rPr>
              <w:t xml:space="preserve">Development of </w:t>
            </w:r>
            <w:r w:rsidR="00201DAB" w:rsidRPr="00201DAB">
              <w:rPr>
                <w:rFonts w:cstheme="minorHAnsi"/>
              </w:rPr>
              <w:t>Caribbean identity</w:t>
            </w:r>
          </w:p>
          <w:p w:rsidR="00201DAB" w:rsidRPr="00201DAB" w:rsidRDefault="00201DAB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</w:rPr>
              <w:t>Discipline and morale</w:t>
            </w:r>
          </w:p>
          <w:p w:rsidR="00201DAB" w:rsidRPr="00201DAB" w:rsidRDefault="00915343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  <w:iCs/>
              </w:rPr>
              <w:t>International recognition</w:t>
            </w:r>
          </w:p>
          <w:p w:rsidR="00915343" w:rsidRPr="00201DAB" w:rsidRDefault="00201DAB" w:rsidP="00BA63B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01DAB">
              <w:rPr>
                <w:rFonts w:cstheme="minorHAnsi"/>
              </w:rPr>
              <w:t>Sports tourism</w:t>
            </w:r>
          </w:p>
          <w:p w:rsidR="00201DAB" w:rsidRPr="00201DAB" w:rsidRDefault="00201DAB" w:rsidP="00201DAB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7A96" w:rsidRPr="007753B5" w:rsidTr="00201DAB">
        <w:trPr>
          <w:trHeight w:val="341"/>
        </w:trPr>
        <w:tc>
          <w:tcPr>
            <w:tcW w:w="1908" w:type="dxa"/>
            <w:vMerge/>
          </w:tcPr>
          <w:p w:rsidR="00457A96" w:rsidRPr="00C6759E" w:rsidRDefault="00457A96" w:rsidP="006852C1">
            <w:pPr>
              <w:rPr>
                <w:rFonts w:cstheme="minorHAnsi"/>
              </w:rPr>
            </w:pPr>
          </w:p>
        </w:tc>
        <w:tc>
          <w:tcPr>
            <w:tcW w:w="2340" w:type="dxa"/>
            <w:vMerge/>
          </w:tcPr>
          <w:p w:rsidR="00457A96" w:rsidRPr="00457A96" w:rsidRDefault="00457A96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457A96" w:rsidRPr="00457A96" w:rsidRDefault="00457A96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0" w:type="dxa"/>
          </w:tcPr>
          <w:p w:rsidR="00457A96" w:rsidRPr="00457A96" w:rsidRDefault="00457A96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457A96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201DAB" w:rsidRPr="007753B5" w:rsidTr="00201DAB">
        <w:trPr>
          <w:trHeight w:val="1088"/>
        </w:trPr>
        <w:tc>
          <w:tcPr>
            <w:tcW w:w="1908" w:type="dxa"/>
            <w:vMerge/>
          </w:tcPr>
          <w:p w:rsidR="00457A96" w:rsidRPr="00C6759E" w:rsidRDefault="00457A96" w:rsidP="006852C1">
            <w:pPr>
              <w:rPr>
                <w:rFonts w:cstheme="minorHAnsi"/>
              </w:rPr>
            </w:pPr>
          </w:p>
        </w:tc>
        <w:tc>
          <w:tcPr>
            <w:tcW w:w="2340" w:type="dxa"/>
            <w:vMerge/>
          </w:tcPr>
          <w:p w:rsidR="00457A96" w:rsidRPr="00457A96" w:rsidRDefault="00457A96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457A96" w:rsidRPr="00457A96" w:rsidRDefault="00457A96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0" w:type="dxa"/>
          </w:tcPr>
          <w:p w:rsidR="00201DAB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201DAB" w:rsidRPr="00CD2212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201DAB" w:rsidRPr="00CD2212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Group Presentations</w:t>
            </w:r>
          </w:p>
          <w:p w:rsidR="00457A96" w:rsidRPr="00201DAB" w:rsidRDefault="00201DAB" w:rsidP="00201D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</w:tc>
      </w:tr>
    </w:tbl>
    <w:p w:rsidR="00201DAB" w:rsidRDefault="00201DAB"/>
    <w:p w:rsidR="00201DAB" w:rsidRDefault="00201DAB" w:rsidP="00201DAB">
      <w:pPr>
        <w:contextualSpacing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Term 2</w:t>
      </w:r>
      <w:r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Module 2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–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>Issues in Caribbean Development</w:t>
      </w:r>
    </w:p>
    <w:p w:rsidR="00B70D68" w:rsidRPr="00BE351C" w:rsidRDefault="00B70D68" w:rsidP="00201DAB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908"/>
        <w:gridCol w:w="2340"/>
        <w:gridCol w:w="3330"/>
        <w:gridCol w:w="7020"/>
      </w:tblGrid>
      <w:tr w:rsidR="00201DAB" w:rsidRPr="007753B5" w:rsidTr="006852C1">
        <w:trPr>
          <w:trHeight w:val="386"/>
        </w:trPr>
        <w:tc>
          <w:tcPr>
            <w:tcW w:w="1908" w:type="dxa"/>
          </w:tcPr>
          <w:p w:rsidR="00201DAB" w:rsidRPr="007753B5" w:rsidRDefault="00201DAB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340" w:type="dxa"/>
          </w:tcPr>
          <w:p w:rsidR="00201DAB" w:rsidRPr="007753B5" w:rsidRDefault="00201DAB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330" w:type="dxa"/>
          </w:tcPr>
          <w:p w:rsidR="00201DAB" w:rsidRPr="007753B5" w:rsidRDefault="00201DAB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7020" w:type="dxa"/>
          </w:tcPr>
          <w:p w:rsidR="00201DAB" w:rsidRPr="007753B5" w:rsidRDefault="00201DAB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201DAB" w:rsidRPr="00915343" w:rsidTr="006852C1">
        <w:trPr>
          <w:trHeight w:val="2798"/>
        </w:trPr>
        <w:tc>
          <w:tcPr>
            <w:tcW w:w="1908" w:type="dxa"/>
            <w:vMerge w:val="restart"/>
          </w:tcPr>
          <w:p w:rsidR="00201DAB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Intellectual Traditions</w:t>
            </w: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Roles and Functions of the Mass Media</w:t>
            </w: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Default="006852C1" w:rsidP="006852C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  <w:p w:rsidR="006852C1" w:rsidRPr="00915343" w:rsidRDefault="006852C1" w:rsidP="006852C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>
              <w:rPr>
                <w:rFonts w:ascii="Calibri,Bold" w:hAnsi="Calibri,Bold" w:cs="Calibri,Bold"/>
                <w:b/>
                <w:bCs/>
              </w:rPr>
              <w:t>Social Justice</w:t>
            </w:r>
          </w:p>
        </w:tc>
        <w:tc>
          <w:tcPr>
            <w:tcW w:w="2340" w:type="dxa"/>
            <w:vMerge w:val="restart"/>
          </w:tcPr>
          <w:p w:rsidR="00201DAB" w:rsidRPr="00201DAB" w:rsidRDefault="00201DAB" w:rsidP="00BA63B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201DAB">
              <w:rPr>
                <w:rFonts w:ascii="Calibri" w:hAnsi="Calibri" w:cs="Calibri"/>
              </w:rPr>
              <w:t>emonstrate an understanding of the relationship</w:t>
            </w:r>
            <w:r>
              <w:rPr>
                <w:rFonts w:ascii="Calibri" w:hAnsi="Calibri" w:cs="Calibri"/>
              </w:rPr>
              <w:t xml:space="preserve"> between technology, </w:t>
            </w:r>
            <w:r w:rsidRPr="00201DAB">
              <w:rPr>
                <w:rFonts w:ascii="Calibri" w:hAnsi="Calibri" w:cs="Calibri"/>
              </w:rPr>
              <w:t>social justice and development.</w:t>
            </w:r>
          </w:p>
        </w:tc>
        <w:tc>
          <w:tcPr>
            <w:tcW w:w="3330" w:type="dxa"/>
            <w:vMerge w:val="restart"/>
          </w:tcPr>
          <w:p w:rsidR="00201DAB" w:rsidRDefault="00201DAB" w:rsidP="00BA63B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01DAB">
              <w:rPr>
                <w:rFonts w:ascii="Calibri" w:hAnsi="Calibri" w:cs="Calibri"/>
              </w:rPr>
              <w:t>Assess the significance of Caribbean thought to the development of the region</w:t>
            </w:r>
          </w:p>
          <w:p w:rsidR="00201DAB" w:rsidRPr="00201DAB" w:rsidRDefault="00201DAB" w:rsidP="00201DAB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01DAB" w:rsidRDefault="00201DAB" w:rsidP="00BA63B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e-IL"/>
              </w:rPr>
              <w:t>Critically analyz</w:t>
            </w:r>
            <w:r w:rsidRPr="00201DAB">
              <w:rPr>
                <w:rFonts w:ascii="Calibri" w:hAnsi="Calibri" w:cs="Calibri"/>
                <w:lang w:bidi="he-IL"/>
              </w:rPr>
              <w:t>e factors which impact mass media’s contrib</w:t>
            </w:r>
            <w:r w:rsidRPr="00201DAB">
              <w:rPr>
                <w:rFonts w:ascii="Calibri" w:hAnsi="Calibri" w:cs="Calibri"/>
              </w:rPr>
              <w:t>ution to the development of the</w:t>
            </w:r>
            <w:r>
              <w:rPr>
                <w:rFonts w:ascii="Calibri" w:hAnsi="Calibri" w:cs="Calibri"/>
              </w:rPr>
              <w:t xml:space="preserve"> region</w:t>
            </w:r>
          </w:p>
          <w:p w:rsidR="00201DAB" w:rsidRPr="00201DAB" w:rsidRDefault="00201DAB" w:rsidP="00201DAB">
            <w:pPr>
              <w:pStyle w:val="ListParagraph"/>
              <w:rPr>
                <w:rFonts w:ascii="Calibri" w:hAnsi="Calibri" w:cs="Calibri"/>
              </w:rPr>
            </w:pPr>
          </w:p>
          <w:p w:rsidR="00201DAB" w:rsidRPr="00201DAB" w:rsidRDefault="00201DAB" w:rsidP="00BA63B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201DAB">
              <w:rPr>
                <w:rFonts w:ascii="Calibri" w:hAnsi="Calibri" w:cs="Calibri"/>
              </w:rPr>
              <w:t>ormulate reasoned responses to issues of social justice within their communities.</w:t>
            </w:r>
          </w:p>
          <w:p w:rsidR="00201DAB" w:rsidRPr="00915343" w:rsidRDefault="00201DAB" w:rsidP="00201DA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020" w:type="dxa"/>
          </w:tcPr>
          <w:p w:rsidR="006852C1" w:rsidRPr="008E23C5" w:rsidRDefault="006852C1" w:rsidP="00BA63B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Objectives and impact of the following: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African Caribbean thought: Pan Africanism; negritude; Rastafari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Economic and political thought: industrialization by invitation; Marxism; dependency theory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Caribbean feminist thought and theories of gender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Indo-Caribbean thought</w:t>
            </w:r>
          </w:p>
          <w:p w:rsidR="00201DAB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Indigenous perspectives</w:t>
            </w:r>
          </w:p>
          <w:p w:rsidR="006852C1" w:rsidRPr="008E23C5" w:rsidRDefault="006852C1" w:rsidP="006852C1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sz w:val="20"/>
                <w:szCs w:val="20"/>
              </w:rPr>
            </w:pPr>
          </w:p>
          <w:p w:rsidR="006852C1" w:rsidRPr="008E23C5" w:rsidRDefault="006852C1" w:rsidP="00BA63B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Mass Media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Provision of information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Entertainment.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 xml:space="preserve">Construction of national, </w:t>
            </w:r>
            <w:r w:rsidRPr="008E23C5">
              <w:rPr>
                <w:rFonts w:cstheme="minorHAnsi"/>
                <w:iCs/>
                <w:sz w:val="20"/>
                <w:szCs w:val="20"/>
              </w:rPr>
              <w:t xml:space="preserve">regional and diasporic </w:t>
            </w:r>
            <w:r w:rsidRPr="008E23C5">
              <w:rPr>
                <w:rFonts w:cstheme="minorHAnsi"/>
                <w:sz w:val="20"/>
                <w:szCs w:val="20"/>
              </w:rPr>
              <w:t>identity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Promotion of cultural experience and exchange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Responding to cultural imperialism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Promotion and defense of rights and citizens</w:t>
            </w:r>
          </w:p>
          <w:p w:rsidR="006852C1" w:rsidRPr="008E23C5" w:rsidRDefault="006852C1" w:rsidP="006852C1">
            <w:pPr>
              <w:pStyle w:val="ListParagraph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</w:p>
          <w:p w:rsidR="006852C1" w:rsidRPr="008E23C5" w:rsidRDefault="006852C1" w:rsidP="00BA63B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Social Justice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Knowledge of competing concepts of social justice, for example, recognition of natural rights, welfare and mutual advantage.</w:t>
            </w: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Discrimination on the grounds of age, gender, ethnicity, race, class</w:t>
            </w:r>
            <w:r w:rsidRPr="008E23C5">
              <w:rPr>
                <w:rFonts w:cstheme="minorHAnsi"/>
                <w:iCs/>
                <w:sz w:val="20"/>
                <w:szCs w:val="20"/>
              </w:rPr>
              <w:t>, and sexual orientation</w:t>
            </w:r>
            <w:r w:rsidRPr="008E23C5">
              <w:rPr>
                <w:rFonts w:cstheme="minorHAnsi"/>
                <w:sz w:val="20"/>
                <w:szCs w:val="20"/>
              </w:rPr>
              <w:t xml:space="preserve">; </w:t>
            </w:r>
            <w:r w:rsidRPr="008E23C5">
              <w:rPr>
                <w:rFonts w:cstheme="minorHAnsi"/>
                <w:iCs/>
                <w:sz w:val="20"/>
                <w:szCs w:val="20"/>
              </w:rPr>
              <w:t>police brutality</w:t>
            </w:r>
          </w:p>
          <w:p w:rsidR="006852C1" w:rsidRPr="008E23C5" w:rsidRDefault="006852C1" w:rsidP="006852C1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6852C1" w:rsidRPr="008E23C5" w:rsidRDefault="006852C1" w:rsidP="00BA63BE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Indicators of development affected by breaches of social justice</w:t>
            </w:r>
          </w:p>
          <w:p w:rsidR="006852C1" w:rsidRPr="008E23C5" w:rsidRDefault="006852C1" w:rsidP="00BA63BE">
            <w:pPr>
              <w:pStyle w:val="ListParagraph"/>
              <w:numPr>
                <w:ilvl w:val="2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 xml:space="preserve">levels of social </w:t>
            </w:r>
            <w:r w:rsidRPr="008E23C5">
              <w:rPr>
                <w:rFonts w:cstheme="minorHAnsi"/>
                <w:iCs/>
                <w:sz w:val="20"/>
                <w:szCs w:val="20"/>
              </w:rPr>
              <w:t>inequality</w:t>
            </w:r>
          </w:p>
          <w:p w:rsidR="006852C1" w:rsidRPr="008E23C5" w:rsidRDefault="006852C1" w:rsidP="00BA63BE">
            <w:pPr>
              <w:pStyle w:val="ListParagraph"/>
              <w:numPr>
                <w:ilvl w:val="2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 xml:space="preserve">productivity </w:t>
            </w:r>
            <w:r w:rsidRPr="008E23C5">
              <w:rPr>
                <w:rFonts w:cstheme="minorHAnsi"/>
                <w:iCs/>
                <w:sz w:val="20"/>
                <w:szCs w:val="20"/>
              </w:rPr>
              <w:t>levels</w:t>
            </w:r>
          </w:p>
          <w:p w:rsidR="006852C1" w:rsidRPr="008E23C5" w:rsidRDefault="006852C1" w:rsidP="00BA63BE">
            <w:pPr>
              <w:pStyle w:val="ListParagraph"/>
              <w:numPr>
                <w:ilvl w:val="2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8E23C5">
              <w:rPr>
                <w:rFonts w:cstheme="minorHAnsi"/>
                <w:sz w:val="20"/>
                <w:szCs w:val="20"/>
              </w:rPr>
              <w:t>quality of life</w:t>
            </w:r>
          </w:p>
          <w:p w:rsidR="006852C1" w:rsidRPr="008E23C5" w:rsidRDefault="006852C1" w:rsidP="00BA63BE">
            <w:pPr>
              <w:pStyle w:val="ListParagraph"/>
              <w:numPr>
                <w:ilvl w:val="2"/>
                <w:numId w:val="25"/>
              </w:num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sz w:val="20"/>
                <w:szCs w:val="20"/>
              </w:rPr>
            </w:pPr>
            <w:r w:rsidRPr="008E23C5">
              <w:rPr>
                <w:rFonts w:cstheme="minorHAnsi"/>
                <w:iCs/>
                <w:sz w:val="20"/>
                <w:szCs w:val="20"/>
              </w:rPr>
              <w:t>democratic rights</w:t>
            </w:r>
          </w:p>
          <w:p w:rsidR="006852C1" w:rsidRPr="006852C1" w:rsidRDefault="006852C1" w:rsidP="006852C1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alibri,Italic" w:hAnsi="Calibri,Italic" w:cs="Calibri,Italic"/>
                <w:i/>
                <w:iCs/>
              </w:rPr>
            </w:pPr>
          </w:p>
        </w:tc>
      </w:tr>
      <w:tr w:rsidR="00201DAB" w:rsidRPr="007753B5" w:rsidTr="006852C1">
        <w:trPr>
          <w:trHeight w:val="341"/>
        </w:trPr>
        <w:tc>
          <w:tcPr>
            <w:tcW w:w="1908" w:type="dxa"/>
            <w:vMerge/>
          </w:tcPr>
          <w:p w:rsidR="00201DAB" w:rsidRPr="00C6759E" w:rsidRDefault="00201DAB" w:rsidP="006852C1">
            <w:pPr>
              <w:rPr>
                <w:rFonts w:cstheme="minorHAnsi"/>
              </w:rPr>
            </w:pPr>
          </w:p>
        </w:tc>
        <w:tc>
          <w:tcPr>
            <w:tcW w:w="2340" w:type="dxa"/>
            <w:vMerge/>
          </w:tcPr>
          <w:p w:rsidR="00201DAB" w:rsidRPr="00457A96" w:rsidRDefault="00201DAB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201DAB" w:rsidRPr="00457A96" w:rsidRDefault="00201DAB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0" w:type="dxa"/>
          </w:tcPr>
          <w:p w:rsidR="00201DAB" w:rsidRPr="00457A96" w:rsidRDefault="00201DAB" w:rsidP="006852C1">
            <w:pPr>
              <w:rPr>
                <w:rFonts w:cstheme="minorHAnsi"/>
                <w:b/>
                <w:sz w:val="20"/>
                <w:szCs w:val="20"/>
              </w:rPr>
            </w:pPr>
            <w:r w:rsidRPr="00457A96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201DAB" w:rsidRPr="007753B5" w:rsidTr="006852C1">
        <w:trPr>
          <w:trHeight w:val="1088"/>
        </w:trPr>
        <w:tc>
          <w:tcPr>
            <w:tcW w:w="1908" w:type="dxa"/>
            <w:vMerge/>
          </w:tcPr>
          <w:p w:rsidR="00201DAB" w:rsidRPr="00C6759E" w:rsidRDefault="00201DAB" w:rsidP="006852C1">
            <w:pPr>
              <w:rPr>
                <w:rFonts w:cstheme="minorHAnsi"/>
              </w:rPr>
            </w:pPr>
          </w:p>
        </w:tc>
        <w:tc>
          <w:tcPr>
            <w:tcW w:w="2340" w:type="dxa"/>
            <w:vMerge/>
          </w:tcPr>
          <w:p w:rsidR="00201DAB" w:rsidRPr="00457A96" w:rsidRDefault="00201DAB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201DAB" w:rsidRPr="00457A96" w:rsidRDefault="00201DAB" w:rsidP="006852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0" w:type="dxa"/>
          </w:tcPr>
          <w:p w:rsidR="00201DAB" w:rsidRDefault="00201DAB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201DAB" w:rsidRPr="00CD2212" w:rsidRDefault="00201DAB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Structured Past Paper Question</w:t>
            </w:r>
          </w:p>
          <w:p w:rsidR="00201DAB" w:rsidRPr="00201DAB" w:rsidRDefault="00201DAB" w:rsidP="006852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 xml:space="preserve">Worksheets </w:t>
            </w:r>
          </w:p>
        </w:tc>
      </w:tr>
    </w:tbl>
    <w:p w:rsidR="00B70D68" w:rsidRDefault="00B70D6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8E23C5" w:rsidRDefault="00BA63BE" w:rsidP="008E23C5">
      <w:pPr>
        <w:contextualSpacing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Term 1</w:t>
      </w:r>
      <w:r w:rsidR="008E23C5" w:rsidRPr="00DE02B5">
        <w:rPr>
          <w:rFonts w:cstheme="minorHAnsi"/>
          <w:b/>
          <w:sz w:val="20"/>
          <w:szCs w:val="20"/>
        </w:rPr>
        <w:tab/>
      </w:r>
      <w:r w:rsidR="008E23C5">
        <w:rPr>
          <w:rFonts w:cstheme="minorHAnsi"/>
          <w:b/>
          <w:sz w:val="20"/>
          <w:szCs w:val="20"/>
        </w:rPr>
        <w:tab/>
      </w:r>
      <w:r w:rsidR="008E23C5">
        <w:rPr>
          <w:rFonts w:cstheme="minorHAnsi"/>
          <w:b/>
          <w:sz w:val="20"/>
          <w:szCs w:val="20"/>
        </w:rPr>
        <w:tab/>
      </w:r>
      <w:r w:rsidR="008E23C5">
        <w:rPr>
          <w:rFonts w:cstheme="minorHAnsi"/>
          <w:b/>
          <w:sz w:val="20"/>
          <w:szCs w:val="20"/>
        </w:rPr>
        <w:tab/>
        <w:t>Module 3 –</w:t>
      </w:r>
      <w:r w:rsidR="008E23C5" w:rsidRPr="00DE02B5">
        <w:rPr>
          <w:rFonts w:cstheme="minorHAnsi"/>
          <w:b/>
          <w:sz w:val="20"/>
          <w:szCs w:val="20"/>
        </w:rPr>
        <w:t xml:space="preserve"> </w:t>
      </w:r>
      <w:r w:rsidR="008E23C5">
        <w:rPr>
          <w:rFonts w:cstheme="minorHAnsi"/>
          <w:b/>
          <w:bCs/>
          <w:iCs/>
          <w:sz w:val="20"/>
          <w:szCs w:val="20"/>
        </w:rPr>
        <w:t>Investigating Issues in the Caribbean</w:t>
      </w:r>
    </w:p>
    <w:p w:rsidR="00B70D68" w:rsidRPr="00BE351C" w:rsidRDefault="00B70D68" w:rsidP="008E23C5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188"/>
        <w:gridCol w:w="2250"/>
        <w:gridCol w:w="3330"/>
        <w:gridCol w:w="7830"/>
      </w:tblGrid>
      <w:tr w:rsidR="008E23C5" w:rsidRPr="007753B5" w:rsidTr="008E23C5">
        <w:trPr>
          <w:trHeight w:val="386"/>
        </w:trPr>
        <w:tc>
          <w:tcPr>
            <w:tcW w:w="1188" w:type="dxa"/>
          </w:tcPr>
          <w:p w:rsidR="008E23C5" w:rsidRPr="007753B5" w:rsidRDefault="008E23C5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250" w:type="dxa"/>
          </w:tcPr>
          <w:p w:rsidR="008E23C5" w:rsidRPr="007753B5" w:rsidRDefault="008E23C5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3330" w:type="dxa"/>
          </w:tcPr>
          <w:p w:rsidR="008E23C5" w:rsidRPr="007753B5" w:rsidRDefault="008E23C5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7830" w:type="dxa"/>
          </w:tcPr>
          <w:p w:rsidR="008E23C5" w:rsidRPr="007753B5" w:rsidRDefault="008E23C5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8E23C5" w:rsidRPr="00915343" w:rsidTr="008E23C5">
        <w:trPr>
          <w:trHeight w:val="2798"/>
        </w:trPr>
        <w:tc>
          <w:tcPr>
            <w:tcW w:w="1188" w:type="dxa"/>
            <w:vMerge w:val="restart"/>
          </w:tcPr>
          <w:p w:rsidR="008E23C5" w:rsidRPr="00915343" w:rsidRDefault="008E23C5" w:rsidP="00D44E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Research</w:t>
            </w:r>
          </w:p>
        </w:tc>
        <w:tc>
          <w:tcPr>
            <w:tcW w:w="2250" w:type="dxa"/>
            <w:vMerge w:val="restart"/>
          </w:tcPr>
          <w:p w:rsidR="008E23C5" w:rsidRPr="008E23C5" w:rsidRDefault="008E23C5" w:rsidP="00BA63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>Demonstrate research and analytical skills;</w:t>
            </w:r>
          </w:p>
          <w:p w:rsidR="008E23C5" w:rsidRPr="008E23C5" w:rsidRDefault="008E23C5" w:rsidP="008E23C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E23C5" w:rsidRPr="008E23C5" w:rsidRDefault="008E23C5" w:rsidP="00BA63B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>Work independently or in teams to formulate, conduct and report on inquiries into issues they</w:t>
            </w:r>
          </w:p>
          <w:p w:rsidR="008E23C5" w:rsidRPr="008E23C5" w:rsidRDefault="008E23C5" w:rsidP="008E23C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 xml:space="preserve">have identified as significant to the region </w:t>
            </w:r>
            <w:r w:rsidRPr="008E23C5">
              <w:rPr>
                <w:rFonts w:cstheme="minorHAnsi"/>
                <w:iCs/>
              </w:rPr>
              <w:t>and its diaspora</w:t>
            </w:r>
            <w:r w:rsidRPr="008E23C5">
              <w:rPr>
                <w:rFonts w:cstheme="minorHAnsi"/>
              </w:rPr>
              <w:t>;</w:t>
            </w:r>
          </w:p>
        </w:tc>
        <w:tc>
          <w:tcPr>
            <w:tcW w:w="3330" w:type="dxa"/>
            <w:vMerge w:val="restart"/>
          </w:tcPr>
          <w:p w:rsidR="008E23C5" w:rsidRPr="008E23C5" w:rsidRDefault="008E23C5" w:rsidP="00BA63B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>Explain the nature and purpose of research</w:t>
            </w:r>
          </w:p>
          <w:p w:rsidR="008E23C5" w:rsidRPr="008E23C5" w:rsidRDefault="008E23C5" w:rsidP="008E23C5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E23C5" w:rsidRPr="008E23C5" w:rsidRDefault="008E23C5" w:rsidP="00BA63B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>Identify a research problem</w:t>
            </w:r>
          </w:p>
          <w:p w:rsidR="008E23C5" w:rsidRPr="008E23C5" w:rsidRDefault="008E23C5" w:rsidP="008E23C5">
            <w:pPr>
              <w:pStyle w:val="ListParagraph"/>
              <w:rPr>
                <w:rFonts w:cstheme="minorHAnsi"/>
              </w:rPr>
            </w:pPr>
          </w:p>
          <w:p w:rsidR="008E23C5" w:rsidRPr="008E23C5" w:rsidRDefault="008E23C5" w:rsidP="00BA63B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  <w:iCs/>
              </w:rPr>
              <w:t>Formulate relevant research questions and/or hypotheses</w:t>
            </w:r>
          </w:p>
          <w:p w:rsidR="008E23C5" w:rsidRPr="008E23C5" w:rsidRDefault="008E23C5" w:rsidP="008E23C5">
            <w:pPr>
              <w:pStyle w:val="ListParagraph"/>
              <w:rPr>
                <w:rFonts w:cstheme="minorHAnsi"/>
              </w:rPr>
            </w:pPr>
          </w:p>
          <w:p w:rsidR="008E23C5" w:rsidRPr="008E23C5" w:rsidRDefault="008E23C5" w:rsidP="00BA63B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E23C5">
              <w:rPr>
                <w:rFonts w:cstheme="minorHAnsi"/>
              </w:rPr>
              <w:t>Evaluate existing information about the problem</w:t>
            </w:r>
          </w:p>
        </w:tc>
        <w:tc>
          <w:tcPr>
            <w:tcW w:w="7830" w:type="dxa"/>
          </w:tcPr>
          <w:p w:rsidR="008E23C5" w:rsidRPr="00B70D68" w:rsidRDefault="008E23C5" w:rsidP="00BA63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bCs/>
                <w:sz w:val="20"/>
                <w:szCs w:val="20"/>
              </w:rPr>
              <w:t>Nature and Purpose of Research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Forms of knowledge: tradition, experience, scientific.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Systematic enquiry.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Generation of new knowledge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Reliability and validity in research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Problem solving</w:t>
            </w:r>
          </w:p>
          <w:p w:rsidR="008E23C5" w:rsidRPr="00B70D68" w:rsidRDefault="008E23C5" w:rsidP="008E23C5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sz w:val="20"/>
                <w:szCs w:val="20"/>
              </w:rPr>
            </w:pPr>
          </w:p>
          <w:p w:rsidR="008E23C5" w:rsidRPr="00B70D68" w:rsidRDefault="008E23C5" w:rsidP="00BA63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bCs/>
                <w:sz w:val="20"/>
                <w:szCs w:val="20"/>
              </w:rPr>
              <w:t>The Research Problem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Identification of a research problem</w:t>
            </w:r>
          </w:p>
          <w:p w:rsidR="008E23C5" w:rsidRPr="00B70D68" w:rsidRDefault="008E23C5" w:rsidP="008E23C5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sz w:val="20"/>
                <w:szCs w:val="20"/>
              </w:rPr>
            </w:pPr>
          </w:p>
          <w:p w:rsidR="008E23C5" w:rsidRPr="00B70D68" w:rsidRDefault="008E23C5" w:rsidP="00BA63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bCs/>
                <w:sz w:val="20"/>
                <w:szCs w:val="20"/>
              </w:rPr>
              <w:t>Research Objectives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writing a research question, a problem statement or hypothesis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significance of the study</w:t>
            </w:r>
          </w:p>
          <w:p w:rsidR="008E23C5" w:rsidRPr="00B70D68" w:rsidRDefault="008E23C5" w:rsidP="008E23C5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cstheme="minorHAnsi"/>
                <w:bCs/>
                <w:sz w:val="20"/>
                <w:szCs w:val="20"/>
              </w:rPr>
            </w:pPr>
          </w:p>
          <w:p w:rsidR="008E23C5" w:rsidRPr="00B70D68" w:rsidRDefault="008E23C5" w:rsidP="00BA63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bCs/>
                <w:sz w:val="20"/>
                <w:szCs w:val="20"/>
              </w:rPr>
              <w:t>Characteristics of Research Objectives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Relevance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direct link to research problem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informed by sources</w:t>
            </w:r>
          </w:p>
          <w:p w:rsidR="008E23C5" w:rsidRDefault="00BA63BE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clarity</w:t>
            </w:r>
          </w:p>
          <w:p w:rsidR="008E23C5" w:rsidRPr="00B70D68" w:rsidRDefault="008E23C5" w:rsidP="00BA63B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bCs/>
                <w:sz w:val="20"/>
                <w:szCs w:val="20"/>
              </w:rPr>
              <w:t>Sources of Information</w:t>
            </w: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Identifying and accessing sources:</w:t>
            </w:r>
          </w:p>
          <w:p w:rsidR="008E23C5" w:rsidRPr="00B70D68" w:rsidRDefault="008E23C5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existing literature</w:t>
            </w:r>
          </w:p>
          <w:p w:rsidR="008E23C5" w:rsidRPr="00B70D68" w:rsidRDefault="008E23C5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Internet sources</w:t>
            </w:r>
          </w:p>
          <w:p w:rsidR="008E23C5" w:rsidRPr="00B70D68" w:rsidRDefault="008E23C5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oral histories</w:t>
            </w:r>
          </w:p>
          <w:p w:rsidR="008E23C5" w:rsidRPr="00B70D68" w:rsidRDefault="008E23C5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newspaper reports</w:t>
            </w:r>
          </w:p>
          <w:p w:rsidR="008E23C5" w:rsidRPr="00B70D68" w:rsidRDefault="008E23C5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minutes of meetings</w:t>
            </w:r>
          </w:p>
          <w:p w:rsidR="008E23C5" w:rsidRPr="00B70D68" w:rsidRDefault="00B70D68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archive</w:t>
            </w:r>
          </w:p>
          <w:p w:rsidR="00B70D68" w:rsidRPr="00B70D68" w:rsidRDefault="00B70D68" w:rsidP="00B70D68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E23C5" w:rsidRPr="00B70D68" w:rsidRDefault="008E23C5" w:rsidP="00BA63BE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Criteria for selection and use:</w:t>
            </w:r>
          </w:p>
          <w:p w:rsidR="002E6729" w:rsidRPr="00B70D68" w:rsidRDefault="002E6729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Relevance</w:t>
            </w:r>
          </w:p>
          <w:p w:rsidR="002E6729" w:rsidRPr="00B70D68" w:rsidRDefault="002E6729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i/>
                <w:iCs/>
                <w:sz w:val="20"/>
                <w:szCs w:val="20"/>
              </w:rPr>
              <w:t>degree of validity</w:t>
            </w:r>
          </w:p>
          <w:p w:rsidR="00B70D68" w:rsidRPr="00B70D68" w:rsidRDefault="00B70D68" w:rsidP="00BA63BE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adequacy</w:t>
            </w:r>
          </w:p>
          <w:p w:rsidR="00B70D68" w:rsidRPr="00B70D68" w:rsidRDefault="00B70D68" w:rsidP="00B70D68">
            <w:pPr>
              <w:pStyle w:val="ListParagraph"/>
              <w:autoSpaceDE w:val="0"/>
              <w:autoSpaceDN w:val="0"/>
              <w:adjustRightInd w:val="0"/>
              <w:ind w:left="2160"/>
              <w:rPr>
                <w:rFonts w:ascii="Calibri,Italic" w:hAnsi="Calibri,Italic" w:cs="Calibri,Italic"/>
                <w:i/>
                <w:iCs/>
              </w:rPr>
            </w:pPr>
          </w:p>
        </w:tc>
      </w:tr>
      <w:tr w:rsidR="008E23C5" w:rsidRPr="007753B5" w:rsidTr="008E23C5">
        <w:trPr>
          <w:trHeight w:val="341"/>
        </w:trPr>
        <w:tc>
          <w:tcPr>
            <w:tcW w:w="1188" w:type="dxa"/>
            <w:vMerge/>
          </w:tcPr>
          <w:p w:rsidR="008E23C5" w:rsidRPr="00C6759E" w:rsidRDefault="008E23C5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8E23C5" w:rsidRPr="00457A96" w:rsidRDefault="008E23C5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8E23C5" w:rsidRPr="00457A96" w:rsidRDefault="008E23C5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0" w:type="dxa"/>
          </w:tcPr>
          <w:p w:rsidR="008E23C5" w:rsidRPr="00457A96" w:rsidRDefault="008E23C5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457A96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8E23C5" w:rsidRPr="007753B5" w:rsidTr="00B70D68">
        <w:trPr>
          <w:trHeight w:val="692"/>
        </w:trPr>
        <w:tc>
          <w:tcPr>
            <w:tcW w:w="1188" w:type="dxa"/>
            <w:vMerge/>
          </w:tcPr>
          <w:p w:rsidR="008E23C5" w:rsidRPr="00C6759E" w:rsidRDefault="008E23C5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8E23C5" w:rsidRPr="00457A96" w:rsidRDefault="008E23C5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:rsidR="008E23C5" w:rsidRPr="00457A96" w:rsidRDefault="008E23C5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0" w:type="dxa"/>
          </w:tcPr>
          <w:p w:rsidR="008E23C5" w:rsidRDefault="008E23C5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CD2212">
              <w:rPr>
                <w:rFonts w:cstheme="minorHAnsi"/>
              </w:rPr>
              <w:t>Multiple Choice Quiz</w:t>
            </w:r>
          </w:p>
          <w:p w:rsidR="008E23C5" w:rsidRPr="00201DAB" w:rsidRDefault="008E23C5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Worksheets</w:t>
            </w:r>
            <w:r w:rsidRPr="00CD2212">
              <w:rPr>
                <w:rFonts w:cstheme="minorHAnsi"/>
              </w:rPr>
              <w:t xml:space="preserve"> </w:t>
            </w:r>
          </w:p>
        </w:tc>
      </w:tr>
    </w:tbl>
    <w:p w:rsidR="002E6729" w:rsidRPr="00B70D68" w:rsidRDefault="00BA63BE" w:rsidP="002E672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Term 1</w:t>
      </w:r>
      <w:r>
        <w:rPr>
          <w:rFonts w:cstheme="minorHAnsi"/>
          <w:b/>
          <w:sz w:val="20"/>
          <w:szCs w:val="20"/>
        </w:rPr>
        <w:tab/>
      </w:r>
      <w:r w:rsidR="002E6729" w:rsidRPr="00DE02B5">
        <w:rPr>
          <w:rFonts w:cstheme="minorHAnsi"/>
          <w:b/>
          <w:sz w:val="20"/>
          <w:szCs w:val="20"/>
        </w:rPr>
        <w:tab/>
      </w:r>
      <w:r w:rsidR="002E6729">
        <w:rPr>
          <w:rFonts w:cstheme="minorHAnsi"/>
          <w:b/>
          <w:sz w:val="20"/>
          <w:szCs w:val="20"/>
        </w:rPr>
        <w:tab/>
      </w:r>
      <w:r w:rsidR="002E6729">
        <w:rPr>
          <w:rFonts w:cstheme="minorHAnsi"/>
          <w:b/>
          <w:sz w:val="20"/>
          <w:szCs w:val="20"/>
        </w:rPr>
        <w:tab/>
      </w:r>
      <w:r w:rsidR="002E6729">
        <w:rPr>
          <w:rFonts w:cstheme="minorHAnsi"/>
          <w:b/>
          <w:sz w:val="20"/>
          <w:szCs w:val="20"/>
        </w:rPr>
        <w:tab/>
        <w:t>Module 3 –</w:t>
      </w:r>
      <w:r w:rsidR="002E6729" w:rsidRPr="00DE02B5">
        <w:rPr>
          <w:rFonts w:cstheme="minorHAnsi"/>
          <w:b/>
          <w:sz w:val="20"/>
          <w:szCs w:val="20"/>
        </w:rPr>
        <w:t xml:space="preserve"> </w:t>
      </w:r>
      <w:r w:rsidR="002E6729">
        <w:rPr>
          <w:rFonts w:cstheme="minorHAnsi"/>
          <w:b/>
          <w:bCs/>
          <w:iCs/>
          <w:sz w:val="20"/>
          <w:szCs w:val="20"/>
        </w:rPr>
        <w:t>Investigating Issues in the Caribbean</w:t>
      </w: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188"/>
        <w:gridCol w:w="2250"/>
        <w:gridCol w:w="2970"/>
        <w:gridCol w:w="8190"/>
      </w:tblGrid>
      <w:tr w:rsidR="002E6729" w:rsidRPr="007753B5" w:rsidTr="00B70D68">
        <w:trPr>
          <w:trHeight w:val="386"/>
        </w:trPr>
        <w:tc>
          <w:tcPr>
            <w:tcW w:w="1188" w:type="dxa"/>
          </w:tcPr>
          <w:p w:rsidR="002E6729" w:rsidRPr="007753B5" w:rsidRDefault="002E6729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250" w:type="dxa"/>
          </w:tcPr>
          <w:p w:rsidR="002E6729" w:rsidRPr="007753B5" w:rsidRDefault="002E6729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2970" w:type="dxa"/>
          </w:tcPr>
          <w:p w:rsidR="002E6729" w:rsidRPr="007753B5" w:rsidRDefault="002E6729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8190" w:type="dxa"/>
          </w:tcPr>
          <w:p w:rsidR="002E6729" w:rsidRPr="007753B5" w:rsidRDefault="002E6729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2E6729" w:rsidRPr="00915343" w:rsidTr="00B70D68">
        <w:trPr>
          <w:trHeight w:val="521"/>
        </w:trPr>
        <w:tc>
          <w:tcPr>
            <w:tcW w:w="1188" w:type="dxa"/>
            <w:vMerge w:val="restart"/>
          </w:tcPr>
          <w:p w:rsidR="002E6729" w:rsidRPr="00915343" w:rsidRDefault="002E6729" w:rsidP="00D44E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Research</w:t>
            </w:r>
          </w:p>
        </w:tc>
        <w:tc>
          <w:tcPr>
            <w:tcW w:w="2250" w:type="dxa"/>
            <w:vMerge w:val="restart"/>
          </w:tcPr>
          <w:p w:rsidR="002E6729" w:rsidRPr="00B70D68" w:rsidRDefault="002E6729" w:rsidP="00BA63B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70D68">
              <w:rPr>
                <w:rFonts w:cstheme="minorHAnsi"/>
                <w:iCs/>
                <w:sz w:val="20"/>
                <w:szCs w:val="20"/>
              </w:rPr>
              <w:t>Apply appropriate techniques of analysis to issues in the Caribbean</w:t>
            </w:r>
            <w:r w:rsidRPr="00B70D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  <w:vMerge w:val="restart"/>
          </w:tcPr>
          <w:p w:rsidR="002E6729" w:rsidRPr="00B70D68" w:rsidRDefault="002E6729" w:rsidP="00BA63B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B70D68">
              <w:rPr>
                <w:rFonts w:cstheme="minorHAnsi"/>
                <w:iCs/>
                <w:sz w:val="20"/>
                <w:szCs w:val="20"/>
              </w:rPr>
              <w:t>Apply various methods of enquiry</w:t>
            </w:r>
          </w:p>
          <w:p w:rsidR="002E6729" w:rsidRPr="00B70D68" w:rsidRDefault="002E6729" w:rsidP="002E672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  <w:p w:rsidR="002E6729" w:rsidRPr="00B70D68" w:rsidRDefault="002E6729" w:rsidP="00BA63B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B70D68">
              <w:rPr>
                <w:rFonts w:cstheme="minorHAnsi"/>
                <w:iCs/>
                <w:sz w:val="20"/>
                <w:szCs w:val="20"/>
              </w:rPr>
              <w:t>Apply appropriate methods of sampling</w:t>
            </w:r>
          </w:p>
          <w:p w:rsidR="002E6729" w:rsidRPr="00B70D68" w:rsidRDefault="002E6729" w:rsidP="002E6729">
            <w:pPr>
              <w:pStyle w:val="ListParagraph"/>
              <w:rPr>
                <w:rFonts w:cstheme="minorHAnsi"/>
                <w:iCs/>
                <w:sz w:val="20"/>
                <w:szCs w:val="20"/>
              </w:rPr>
            </w:pPr>
          </w:p>
          <w:p w:rsidR="002E6729" w:rsidRPr="00B70D68" w:rsidRDefault="002E6729" w:rsidP="00BA63B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Apply appropriate forms for presenting data an</w:t>
            </w:r>
            <w:r w:rsidR="00BA63BE">
              <w:rPr>
                <w:rFonts w:cstheme="minorHAnsi"/>
                <w:sz w:val="20"/>
                <w:szCs w:val="20"/>
              </w:rPr>
              <w:t>d techniques for analyzi</w:t>
            </w:r>
            <w:r w:rsidRPr="00B70D68">
              <w:rPr>
                <w:rFonts w:cstheme="minorHAnsi"/>
                <w:sz w:val="20"/>
                <w:szCs w:val="20"/>
              </w:rPr>
              <w:t>ng data</w:t>
            </w:r>
          </w:p>
          <w:p w:rsidR="002E6729" w:rsidRPr="00B70D68" w:rsidRDefault="002E6729" w:rsidP="002E6729">
            <w:pPr>
              <w:pStyle w:val="ListParagraph"/>
              <w:rPr>
                <w:rFonts w:cstheme="minorHAnsi"/>
                <w:iCs/>
                <w:sz w:val="20"/>
                <w:szCs w:val="20"/>
              </w:rPr>
            </w:pPr>
          </w:p>
          <w:p w:rsidR="002E6729" w:rsidRPr="00B70D68" w:rsidRDefault="002E6729" w:rsidP="00B70D68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8190" w:type="dxa"/>
          </w:tcPr>
          <w:p w:rsidR="002E6729" w:rsidRPr="002E6729" w:rsidRDefault="002E6729" w:rsidP="00BA63B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bCs/>
                <w:iCs/>
                <w:sz w:val="20"/>
                <w:szCs w:val="20"/>
              </w:rPr>
              <w:t>Methods of Enquiry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Surveys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Focus groups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In-depth interviews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Use of primary and secondary materials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Participant and non-participant observation</w:t>
            </w:r>
          </w:p>
          <w:p w:rsidR="002E6729" w:rsidRPr="002E6729" w:rsidRDefault="002E6729" w:rsidP="002E672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E6729" w:rsidRPr="002E6729" w:rsidRDefault="002E6729" w:rsidP="00BA63B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bCs/>
                <w:iCs/>
                <w:sz w:val="20"/>
                <w:szCs w:val="20"/>
              </w:rPr>
              <w:t>Sampling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iCs/>
                <w:sz w:val="20"/>
                <w:szCs w:val="20"/>
              </w:rPr>
              <w:t>Probability and non-probability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Target population</w:t>
            </w:r>
          </w:p>
          <w:p w:rsidR="002E6729" w:rsidRPr="002E6729" w:rsidRDefault="002E6729" w:rsidP="002E672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E6729" w:rsidRPr="002E6729" w:rsidRDefault="002E6729" w:rsidP="00BA63B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bCs/>
                <w:sz w:val="20"/>
                <w:szCs w:val="20"/>
              </w:rPr>
              <w:t>Forms of Presentin</w:t>
            </w:r>
            <w:r w:rsidR="00B70D68">
              <w:rPr>
                <w:rFonts w:cstheme="minorHAnsi"/>
                <w:bCs/>
                <w:sz w:val="20"/>
                <w:szCs w:val="20"/>
              </w:rPr>
              <w:t>g Data and Techniques for Analyz</w:t>
            </w:r>
            <w:r w:rsidRPr="002E6729">
              <w:rPr>
                <w:rFonts w:cstheme="minorHAnsi"/>
                <w:bCs/>
                <w:sz w:val="20"/>
                <w:szCs w:val="20"/>
              </w:rPr>
              <w:t>ing Data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Tabular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Graphic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Text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Trends</w:t>
            </w:r>
            <w:r w:rsidRPr="002E6729">
              <w:rPr>
                <w:rFonts w:cstheme="minorHAnsi"/>
                <w:iCs/>
                <w:sz w:val="20"/>
                <w:szCs w:val="20"/>
              </w:rPr>
              <w:t>/patterns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Comparisons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Categorization</w:t>
            </w:r>
          </w:p>
          <w:p w:rsidR="002E6729" w:rsidRPr="002E6729" w:rsidRDefault="002E6729" w:rsidP="002E6729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E6729" w:rsidRPr="002E6729" w:rsidRDefault="002E6729" w:rsidP="00BA63B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bCs/>
                <w:iCs/>
                <w:sz w:val="20"/>
                <w:szCs w:val="20"/>
              </w:rPr>
              <w:t xml:space="preserve">Conclusion </w:t>
            </w:r>
            <w:r w:rsidRPr="002E6729">
              <w:rPr>
                <w:rFonts w:cstheme="minorHAnsi"/>
                <w:bCs/>
                <w:sz w:val="20"/>
                <w:szCs w:val="20"/>
              </w:rPr>
              <w:t>and Recommendations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Main findings in relation to research objectives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Areas of contention in relation to research objectives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New and interesting findings, if any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Limitations of the study</w:t>
            </w:r>
          </w:p>
          <w:p w:rsidR="002E6729" w:rsidRPr="002E6729" w:rsidRDefault="002E6729" w:rsidP="00BA63BE">
            <w:pPr>
              <w:pStyle w:val="ListParagraph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Areas for further research</w:t>
            </w:r>
          </w:p>
          <w:p w:rsidR="002E6729" w:rsidRPr="00B70D68" w:rsidRDefault="002E6729" w:rsidP="00B70D6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2E6729" w:rsidRPr="007753B5" w:rsidTr="00B70D68">
        <w:trPr>
          <w:trHeight w:val="341"/>
        </w:trPr>
        <w:tc>
          <w:tcPr>
            <w:tcW w:w="1188" w:type="dxa"/>
            <w:vMerge/>
          </w:tcPr>
          <w:p w:rsidR="002E6729" w:rsidRPr="00C6759E" w:rsidRDefault="002E6729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2E6729" w:rsidRPr="00457A96" w:rsidRDefault="002E6729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E6729" w:rsidRPr="00457A96" w:rsidRDefault="002E6729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0" w:type="dxa"/>
          </w:tcPr>
          <w:p w:rsidR="002E6729" w:rsidRPr="002E6729" w:rsidRDefault="002E6729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2E6729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2E6729" w:rsidRPr="007753B5" w:rsidTr="00B70D68">
        <w:trPr>
          <w:trHeight w:val="782"/>
        </w:trPr>
        <w:tc>
          <w:tcPr>
            <w:tcW w:w="1188" w:type="dxa"/>
            <w:vMerge/>
          </w:tcPr>
          <w:p w:rsidR="002E6729" w:rsidRPr="00C6759E" w:rsidRDefault="002E6729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2E6729" w:rsidRPr="00457A96" w:rsidRDefault="002E6729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E6729" w:rsidRPr="00457A96" w:rsidRDefault="002E6729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0" w:type="dxa"/>
          </w:tcPr>
          <w:p w:rsidR="002E6729" w:rsidRPr="002E6729" w:rsidRDefault="002E6729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Multiple Choice Quiz</w:t>
            </w:r>
          </w:p>
          <w:p w:rsidR="002E6729" w:rsidRPr="002E6729" w:rsidRDefault="002E6729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 xml:space="preserve">Worksheets </w:t>
            </w:r>
          </w:p>
        </w:tc>
      </w:tr>
    </w:tbl>
    <w:p w:rsidR="00B70D68" w:rsidRDefault="00B70D68" w:rsidP="002E6729"/>
    <w:p w:rsidR="00B70D68" w:rsidRDefault="00B70D68">
      <w:r>
        <w:br w:type="page"/>
      </w:r>
    </w:p>
    <w:p w:rsidR="00B70D68" w:rsidRDefault="00B70D68" w:rsidP="00B70D68">
      <w:pPr>
        <w:contextualSpacing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Term 2</w:t>
      </w:r>
      <w:r>
        <w:rPr>
          <w:rFonts w:cstheme="minorHAnsi"/>
          <w:b/>
          <w:sz w:val="20"/>
          <w:szCs w:val="20"/>
        </w:rPr>
        <w:tab/>
      </w:r>
      <w:r w:rsidRPr="00DE02B5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Module 3 –</w:t>
      </w:r>
      <w:r w:rsidRPr="00DE02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>Investigating Issues in the Caribbean</w:t>
      </w:r>
    </w:p>
    <w:p w:rsidR="00B70D68" w:rsidRPr="00BE351C" w:rsidRDefault="00B70D68" w:rsidP="00B70D68">
      <w:pPr>
        <w:contextualSpacing/>
        <w:rPr>
          <w:rFonts w:cstheme="minorHAnsi"/>
          <w:b/>
          <w:bCs/>
          <w:iCs/>
          <w:sz w:val="20"/>
          <w:szCs w:val="20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1188"/>
        <w:gridCol w:w="2250"/>
        <w:gridCol w:w="2970"/>
        <w:gridCol w:w="8190"/>
      </w:tblGrid>
      <w:tr w:rsidR="00B70D68" w:rsidRPr="007753B5" w:rsidTr="00D44E43">
        <w:trPr>
          <w:trHeight w:val="386"/>
        </w:trPr>
        <w:tc>
          <w:tcPr>
            <w:tcW w:w="1188" w:type="dxa"/>
          </w:tcPr>
          <w:p w:rsidR="00B70D68" w:rsidRPr="007753B5" w:rsidRDefault="00B70D68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250" w:type="dxa"/>
          </w:tcPr>
          <w:p w:rsidR="00B70D68" w:rsidRPr="007753B5" w:rsidRDefault="00B70D68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2970" w:type="dxa"/>
          </w:tcPr>
          <w:p w:rsidR="00B70D68" w:rsidRPr="007753B5" w:rsidRDefault="00B70D68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8190" w:type="dxa"/>
          </w:tcPr>
          <w:p w:rsidR="00B70D68" w:rsidRPr="007753B5" w:rsidRDefault="00B70D68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7753B5">
              <w:rPr>
                <w:rFonts w:cstheme="minorHAnsi"/>
                <w:b/>
                <w:sz w:val="20"/>
                <w:szCs w:val="20"/>
              </w:rPr>
              <w:t>Summary of Content</w:t>
            </w:r>
          </w:p>
        </w:tc>
      </w:tr>
      <w:tr w:rsidR="00B70D68" w:rsidRPr="00915343" w:rsidTr="00D44E43">
        <w:trPr>
          <w:trHeight w:val="521"/>
        </w:trPr>
        <w:tc>
          <w:tcPr>
            <w:tcW w:w="1188" w:type="dxa"/>
            <w:vMerge w:val="restart"/>
          </w:tcPr>
          <w:p w:rsidR="00B70D68" w:rsidRPr="00915343" w:rsidRDefault="00B70D68" w:rsidP="00D44E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Research</w:t>
            </w:r>
          </w:p>
        </w:tc>
        <w:tc>
          <w:tcPr>
            <w:tcW w:w="2250" w:type="dxa"/>
            <w:vMerge w:val="restart"/>
          </w:tcPr>
          <w:p w:rsidR="00B70D68" w:rsidRPr="00B70D68" w:rsidRDefault="00B70D68" w:rsidP="00BA63B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Appreciate the importance of ethical issues in conducting research</w:t>
            </w:r>
          </w:p>
          <w:p w:rsidR="00B70D68" w:rsidRPr="00B70D68" w:rsidRDefault="00B70D68" w:rsidP="00D44E4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70D68" w:rsidRPr="00B70D68" w:rsidRDefault="00B70D68" w:rsidP="00B70D68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B70D68" w:rsidRPr="00B70D68" w:rsidRDefault="00B70D68" w:rsidP="00BA63B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B70D68">
              <w:rPr>
                <w:rFonts w:cstheme="minorHAnsi"/>
                <w:sz w:val="20"/>
                <w:szCs w:val="20"/>
              </w:rPr>
              <w:t>Adhere to basic principles for maintaining ethical standards in conducting research.</w:t>
            </w:r>
          </w:p>
        </w:tc>
        <w:tc>
          <w:tcPr>
            <w:tcW w:w="8190" w:type="dxa"/>
          </w:tcPr>
          <w:p w:rsidR="00B70D68" w:rsidRPr="002E6729" w:rsidRDefault="00B70D68" w:rsidP="00BA63B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bCs/>
                <w:iCs/>
                <w:sz w:val="20"/>
                <w:szCs w:val="20"/>
              </w:rPr>
              <w:t>Referencing Style</w:t>
            </w:r>
            <w:r w:rsidRPr="002E6729">
              <w:rPr>
                <w:rFonts w:cstheme="minorHAnsi"/>
                <w:iCs/>
                <w:sz w:val="20"/>
                <w:szCs w:val="20"/>
              </w:rPr>
              <w:t>: American Psychological Association (APA) or Modern Languages Association (MLA) or Chicago Manual of Style: for example, one of the following:</w:t>
            </w:r>
          </w:p>
          <w:p w:rsidR="00B70D68" w:rsidRPr="002E6729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Bibliographies</w:t>
            </w:r>
          </w:p>
          <w:p w:rsidR="00B70D68" w:rsidRPr="002E6729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Referencing</w:t>
            </w:r>
          </w:p>
          <w:p w:rsidR="00B70D68" w:rsidRPr="002E6729" w:rsidRDefault="00B70D68" w:rsidP="00D44E43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B70D68" w:rsidRPr="002E6729" w:rsidRDefault="00B70D68" w:rsidP="00BA63B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E6729">
              <w:rPr>
                <w:rFonts w:cstheme="minorHAnsi"/>
                <w:bCs/>
                <w:sz w:val="20"/>
                <w:szCs w:val="20"/>
              </w:rPr>
              <w:t>Principles of Ethical Conduct</w:t>
            </w:r>
          </w:p>
          <w:p w:rsidR="00B70D68" w:rsidRPr="002E6729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Consent of research subjects</w:t>
            </w:r>
          </w:p>
          <w:p w:rsidR="00B70D68" w:rsidRPr="002E6729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Respect for privacy and confidentiality</w:t>
            </w:r>
          </w:p>
          <w:p w:rsidR="00B70D68" w:rsidRPr="002E6729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Integrity and transparency of the research process.</w:t>
            </w:r>
          </w:p>
          <w:p w:rsidR="00B70D68" w:rsidRPr="00B70D68" w:rsidRDefault="00B70D68" w:rsidP="00BA63BE">
            <w:pPr>
              <w:pStyle w:val="ListParagraph"/>
              <w:numPr>
                <w:ilvl w:val="1"/>
                <w:numId w:val="34"/>
              </w:num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</w:rPr>
            </w:pPr>
            <w:r w:rsidRPr="00B70D68">
              <w:rPr>
                <w:rFonts w:cstheme="minorHAnsi"/>
                <w:sz w:val="20"/>
                <w:szCs w:val="20"/>
              </w:rPr>
              <w:t>Avoidance of plagiarism</w:t>
            </w:r>
          </w:p>
          <w:p w:rsidR="00B70D68" w:rsidRPr="00B70D68" w:rsidRDefault="00B70D68" w:rsidP="00B70D68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B70D68" w:rsidRPr="007753B5" w:rsidTr="00D44E43">
        <w:trPr>
          <w:trHeight w:val="341"/>
        </w:trPr>
        <w:tc>
          <w:tcPr>
            <w:tcW w:w="1188" w:type="dxa"/>
            <w:vMerge/>
          </w:tcPr>
          <w:p w:rsidR="00B70D68" w:rsidRPr="00C6759E" w:rsidRDefault="00B70D68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B70D68" w:rsidRPr="00457A96" w:rsidRDefault="00B70D68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B70D68" w:rsidRPr="00457A96" w:rsidRDefault="00B70D68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0" w:type="dxa"/>
          </w:tcPr>
          <w:p w:rsidR="00B70D68" w:rsidRPr="002E6729" w:rsidRDefault="00B70D68" w:rsidP="00D44E43">
            <w:pPr>
              <w:rPr>
                <w:rFonts w:cstheme="minorHAnsi"/>
                <w:b/>
                <w:sz w:val="20"/>
                <w:szCs w:val="20"/>
              </w:rPr>
            </w:pPr>
            <w:r w:rsidRPr="002E6729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</w:tc>
      </w:tr>
      <w:tr w:rsidR="00B70D68" w:rsidRPr="007753B5" w:rsidTr="00D44E43">
        <w:trPr>
          <w:trHeight w:val="782"/>
        </w:trPr>
        <w:tc>
          <w:tcPr>
            <w:tcW w:w="1188" w:type="dxa"/>
            <w:vMerge/>
          </w:tcPr>
          <w:p w:rsidR="00B70D68" w:rsidRPr="00C6759E" w:rsidRDefault="00B70D68" w:rsidP="00D44E43">
            <w:pPr>
              <w:rPr>
                <w:rFonts w:cstheme="minorHAnsi"/>
              </w:rPr>
            </w:pPr>
          </w:p>
        </w:tc>
        <w:tc>
          <w:tcPr>
            <w:tcW w:w="2250" w:type="dxa"/>
            <w:vMerge/>
          </w:tcPr>
          <w:p w:rsidR="00B70D68" w:rsidRPr="00457A96" w:rsidRDefault="00B70D68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B70D68" w:rsidRPr="00457A96" w:rsidRDefault="00B70D68" w:rsidP="00D44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0" w:type="dxa"/>
          </w:tcPr>
          <w:p w:rsidR="00B70D68" w:rsidRPr="002E6729" w:rsidRDefault="00B70D68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>Multiple Choice Quiz</w:t>
            </w:r>
          </w:p>
          <w:p w:rsidR="00B70D68" w:rsidRPr="002E6729" w:rsidRDefault="00B70D68" w:rsidP="00D44E4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2E6729">
              <w:rPr>
                <w:rFonts w:cstheme="minorHAnsi"/>
                <w:sz w:val="20"/>
                <w:szCs w:val="20"/>
              </w:rPr>
              <w:t xml:space="preserve">Worksheets </w:t>
            </w:r>
          </w:p>
        </w:tc>
      </w:tr>
    </w:tbl>
    <w:p w:rsidR="00201DAB" w:rsidRDefault="00201DAB" w:rsidP="002E6729"/>
    <w:sectPr w:rsidR="00201DAB" w:rsidSect="00E4357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C1" w:rsidRDefault="006852C1" w:rsidP="00C6759E">
      <w:pPr>
        <w:spacing w:after="0" w:line="240" w:lineRule="auto"/>
      </w:pPr>
      <w:r>
        <w:separator/>
      </w:r>
    </w:p>
  </w:endnote>
  <w:endnote w:type="continuationSeparator" w:id="0">
    <w:p w:rsidR="006852C1" w:rsidRDefault="006852C1" w:rsidP="00C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569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2C1" w:rsidRDefault="00685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5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852C1" w:rsidRDefault="00685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C1" w:rsidRDefault="006852C1" w:rsidP="00C6759E">
      <w:pPr>
        <w:spacing w:after="0" w:line="240" w:lineRule="auto"/>
      </w:pPr>
      <w:r>
        <w:separator/>
      </w:r>
    </w:p>
  </w:footnote>
  <w:footnote w:type="continuationSeparator" w:id="0">
    <w:p w:rsidR="006852C1" w:rsidRDefault="006852C1" w:rsidP="00C6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2BD"/>
    <w:multiLevelType w:val="hybridMultilevel"/>
    <w:tmpl w:val="DAFA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86A"/>
    <w:multiLevelType w:val="hybridMultilevel"/>
    <w:tmpl w:val="C606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0EC"/>
    <w:multiLevelType w:val="hybridMultilevel"/>
    <w:tmpl w:val="4D62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436B"/>
    <w:multiLevelType w:val="hybridMultilevel"/>
    <w:tmpl w:val="442A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34DB"/>
    <w:multiLevelType w:val="hybridMultilevel"/>
    <w:tmpl w:val="8F9CD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E58A9"/>
    <w:multiLevelType w:val="hybridMultilevel"/>
    <w:tmpl w:val="5A0A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1558"/>
    <w:multiLevelType w:val="hybridMultilevel"/>
    <w:tmpl w:val="D602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4FBD"/>
    <w:multiLevelType w:val="hybridMultilevel"/>
    <w:tmpl w:val="68AC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44B"/>
    <w:multiLevelType w:val="hybridMultilevel"/>
    <w:tmpl w:val="D602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7E58"/>
    <w:multiLevelType w:val="hybridMultilevel"/>
    <w:tmpl w:val="54AC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5A53"/>
    <w:multiLevelType w:val="hybridMultilevel"/>
    <w:tmpl w:val="270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687F"/>
    <w:multiLevelType w:val="hybridMultilevel"/>
    <w:tmpl w:val="DAFA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04EA6"/>
    <w:multiLevelType w:val="hybridMultilevel"/>
    <w:tmpl w:val="DCEE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A84"/>
    <w:multiLevelType w:val="hybridMultilevel"/>
    <w:tmpl w:val="5DE0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53D0"/>
    <w:multiLevelType w:val="hybridMultilevel"/>
    <w:tmpl w:val="D602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D2993"/>
    <w:multiLevelType w:val="hybridMultilevel"/>
    <w:tmpl w:val="46B60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0737D"/>
    <w:multiLevelType w:val="hybridMultilevel"/>
    <w:tmpl w:val="442A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B2B4A"/>
    <w:multiLevelType w:val="hybridMultilevel"/>
    <w:tmpl w:val="084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784C"/>
    <w:multiLevelType w:val="hybridMultilevel"/>
    <w:tmpl w:val="6CD6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11CE"/>
    <w:multiLevelType w:val="hybridMultilevel"/>
    <w:tmpl w:val="8D743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97651"/>
    <w:multiLevelType w:val="hybridMultilevel"/>
    <w:tmpl w:val="5A0A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36DF6"/>
    <w:multiLevelType w:val="hybridMultilevel"/>
    <w:tmpl w:val="F5B0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C71C8"/>
    <w:multiLevelType w:val="hybridMultilevel"/>
    <w:tmpl w:val="4D62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8467E"/>
    <w:multiLevelType w:val="hybridMultilevel"/>
    <w:tmpl w:val="F25C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77529"/>
    <w:multiLevelType w:val="hybridMultilevel"/>
    <w:tmpl w:val="E54A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A6E81"/>
    <w:multiLevelType w:val="hybridMultilevel"/>
    <w:tmpl w:val="E54A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D86"/>
    <w:multiLevelType w:val="hybridMultilevel"/>
    <w:tmpl w:val="E54A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2488"/>
    <w:multiLevelType w:val="hybridMultilevel"/>
    <w:tmpl w:val="D602C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03166"/>
    <w:multiLevelType w:val="hybridMultilevel"/>
    <w:tmpl w:val="C904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0FC"/>
    <w:multiLevelType w:val="hybridMultilevel"/>
    <w:tmpl w:val="442A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16279"/>
    <w:multiLevelType w:val="hybridMultilevel"/>
    <w:tmpl w:val="68AC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E0806"/>
    <w:multiLevelType w:val="hybridMultilevel"/>
    <w:tmpl w:val="F25C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60EDE"/>
    <w:multiLevelType w:val="hybridMultilevel"/>
    <w:tmpl w:val="5388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F48"/>
    <w:multiLevelType w:val="hybridMultilevel"/>
    <w:tmpl w:val="E5823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32"/>
  </w:num>
  <w:num w:numId="5">
    <w:abstractNumId w:val="6"/>
  </w:num>
  <w:num w:numId="6">
    <w:abstractNumId w:val="5"/>
  </w:num>
  <w:num w:numId="7">
    <w:abstractNumId w:val="18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27"/>
  </w:num>
  <w:num w:numId="13">
    <w:abstractNumId w:val="1"/>
  </w:num>
  <w:num w:numId="14">
    <w:abstractNumId w:val="26"/>
  </w:num>
  <w:num w:numId="15">
    <w:abstractNumId w:val="29"/>
  </w:num>
  <w:num w:numId="16">
    <w:abstractNumId w:val="10"/>
  </w:num>
  <w:num w:numId="17">
    <w:abstractNumId w:val="4"/>
  </w:num>
  <w:num w:numId="18">
    <w:abstractNumId w:val="16"/>
  </w:num>
  <w:num w:numId="19">
    <w:abstractNumId w:val="25"/>
  </w:num>
  <w:num w:numId="20">
    <w:abstractNumId w:val="3"/>
  </w:num>
  <w:num w:numId="21">
    <w:abstractNumId w:val="24"/>
  </w:num>
  <w:num w:numId="22">
    <w:abstractNumId w:val="15"/>
  </w:num>
  <w:num w:numId="23">
    <w:abstractNumId w:val="28"/>
  </w:num>
  <w:num w:numId="24">
    <w:abstractNumId w:val="9"/>
  </w:num>
  <w:num w:numId="25">
    <w:abstractNumId w:val="13"/>
  </w:num>
  <w:num w:numId="26">
    <w:abstractNumId w:val="21"/>
  </w:num>
  <w:num w:numId="27">
    <w:abstractNumId w:val="19"/>
  </w:num>
  <w:num w:numId="28">
    <w:abstractNumId w:val="33"/>
  </w:num>
  <w:num w:numId="29">
    <w:abstractNumId w:val="22"/>
  </w:num>
  <w:num w:numId="30">
    <w:abstractNumId w:val="23"/>
  </w:num>
  <w:num w:numId="31">
    <w:abstractNumId w:val="7"/>
  </w:num>
  <w:num w:numId="32">
    <w:abstractNumId w:val="31"/>
  </w:num>
  <w:num w:numId="33">
    <w:abstractNumId w:val="2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7E"/>
    <w:rsid w:val="0007301C"/>
    <w:rsid w:val="00101513"/>
    <w:rsid w:val="00201DAB"/>
    <w:rsid w:val="002E6729"/>
    <w:rsid w:val="00383BAE"/>
    <w:rsid w:val="00413FF0"/>
    <w:rsid w:val="00457A96"/>
    <w:rsid w:val="005D10C1"/>
    <w:rsid w:val="006852C1"/>
    <w:rsid w:val="0079260C"/>
    <w:rsid w:val="008E23C5"/>
    <w:rsid w:val="00915343"/>
    <w:rsid w:val="00B70D68"/>
    <w:rsid w:val="00BA63BE"/>
    <w:rsid w:val="00BB35DF"/>
    <w:rsid w:val="00BE351C"/>
    <w:rsid w:val="00C6759E"/>
    <w:rsid w:val="00CD2212"/>
    <w:rsid w:val="00D240DF"/>
    <w:rsid w:val="00E4357E"/>
    <w:rsid w:val="00F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0ACFC-FD2A-4353-9421-9D83A04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9E"/>
  </w:style>
  <w:style w:type="paragraph" w:styleId="Footer">
    <w:name w:val="footer"/>
    <w:basedOn w:val="Normal"/>
    <w:link w:val="FooterChar"/>
    <w:uiPriority w:val="99"/>
    <w:unhideWhenUsed/>
    <w:rsid w:val="00C6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9E"/>
  </w:style>
  <w:style w:type="paragraph" w:styleId="BalloonText">
    <w:name w:val="Balloon Text"/>
    <w:basedOn w:val="Normal"/>
    <w:link w:val="BalloonTextChar"/>
    <w:uiPriority w:val="99"/>
    <w:semiHidden/>
    <w:unhideWhenUsed/>
    <w:rsid w:val="00D2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2019-08-30T05:29:00Z</cp:lastPrinted>
  <dcterms:created xsi:type="dcterms:W3CDTF">2019-08-30T02:44:00Z</dcterms:created>
  <dcterms:modified xsi:type="dcterms:W3CDTF">2019-11-12T17:07:00Z</dcterms:modified>
</cp:coreProperties>
</file>